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2493645</wp:posOffset>
            </wp:positionH>
            <wp:positionV relativeFrom="paragraph">
              <wp:posOffset>-106045</wp:posOffset>
            </wp:positionV>
            <wp:extent cx="580390" cy="687070"/>
            <wp:effectExtent l="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АДМИНИСТРАЦИЯ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СИНЯВИНСКОГО ГОРОДСКОГО ПОСЕЛЕНИЯ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>
      <w:pPr>
        <w:pStyle w:val="NoSpacing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>
      <w:pPr>
        <w:pStyle w:val="Heading4"/>
        <w:ind w:left="-567"/>
        <w:jc w:val="center"/>
        <w:rPr>
          <w:b w:val="false"/>
        </w:rPr>
      </w:pPr>
      <w:r>
        <w:rPr>
          <w:b w:val="false"/>
        </w:rPr>
        <w:t xml:space="preserve">от «28» декабря 2023 года № 717 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Об утверждении муниципальной программы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«Развитие и поддержка малого и среднего предпринимательства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в Синявинском  городском поселении Кировского муниципального</w:t>
      </w:r>
    </w:p>
    <w:p>
      <w:pPr>
        <w:pStyle w:val="Title"/>
        <w:ind w:left="-567"/>
        <w:rPr>
          <w:b/>
          <w:sz w:val="24"/>
        </w:rPr>
      </w:pPr>
      <w:r>
        <w:rPr>
          <w:b/>
          <w:sz w:val="24"/>
        </w:rPr>
        <w:t>района Ленинградской области на 2024-2026 годы»</w:t>
      </w:r>
    </w:p>
    <w:p>
      <w:pPr>
        <w:pStyle w:val="Title"/>
        <w:ind w:left="-567"/>
        <w:jc w:val="left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целях реализации эффективной политики поддержки  малого  и среднего  бизнеса Синявинского городского поселения Кировского муниципального района Ленинградской области, в соответствии с Федеральными законами от 06.10.2003                  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Порядком разработки, реализации и оценки эффективности муниципальных программ Синявинского городского поселения Кировского муниципального района Ленинградской области, утвержденным постановлением администрации Синявинского городского поселения от 01.11.2021 № 376,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руководствуясь решением совета депутатов от 26.12.2023 № 32 «О бюджете Синявинского городского поселения Кировского муниципального района Ленинградской области на 2024 год и на плановый период 2025 и 2026 годов»:</w:t>
      </w:r>
    </w:p>
    <w:p>
      <w:pPr>
        <w:pStyle w:val="Normal"/>
        <w:spacing w:lineRule="auto" w:line="240" w:before="0" w:after="0"/>
        <w:ind w:firstLine="709"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муниципальную программу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на 2024-2026 годы» согласно приложению.</w:t>
      </w:r>
    </w:p>
    <w:p>
      <w:pPr>
        <w:pStyle w:val="Title"/>
        <w:ind w:firstLine="709" w:left="-567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Синявинского городского поселения от 30 декабря 2022 года № 649 «Об утверждении муниципальной программы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на 2023-2025 годы».</w:t>
      </w:r>
    </w:p>
    <w:p>
      <w:pPr>
        <w:pStyle w:val="Normal"/>
        <w:spacing w:lineRule="auto" w:line="240" w:before="0" w:after="0"/>
        <w:ind w:firstLine="709"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3.Опубликовать настоящее постановление на официальном сайте Синявинского городского поселения Кировского муниципального района Ленинградской области, довести до сведения исполнителей.</w:t>
      </w:r>
    </w:p>
    <w:p>
      <w:pPr>
        <w:pStyle w:val="Normal"/>
        <w:spacing w:lineRule="auto" w:line="240" w:before="0" w:after="0"/>
        <w:ind w:firstLine="709"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4.Контроль за исполнением настоящего постановления оставляю за собой.</w:t>
      </w:r>
    </w:p>
    <w:p>
      <w:pPr>
        <w:pStyle w:val="Title"/>
        <w:ind w:hanging="282" w:left="-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>
      <w:pPr>
        <w:pStyle w:val="Title"/>
        <w:ind w:left="-567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le"/>
        <w:ind w:left="-567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le"/>
        <w:ind w:left="-567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  Е.В. Хоменок</w:t>
      </w:r>
    </w:p>
    <w:p>
      <w:pPr>
        <w:pStyle w:val="Title"/>
        <w:ind w:left="-56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le"/>
        <w:ind w:left="-56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le"/>
        <w:ind w:left="-56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le"/>
        <w:ind w:left="-567"/>
        <w:jc w:val="left"/>
        <w:rPr>
          <w:sz w:val="26"/>
          <w:szCs w:val="26"/>
        </w:rPr>
      </w:pPr>
      <w:r>
        <w:rPr>
          <w:sz w:val="16"/>
          <w:szCs w:val="16"/>
        </w:rPr>
        <w:t xml:space="preserve">Рассылка: дело, </w:t>
      </w:r>
      <w:r>
        <w:rPr>
          <w:rStyle w:val="Style14"/>
          <w:sz w:val="16"/>
          <w:szCs w:val="16"/>
        </w:rPr>
        <w:t>Фонд ПМБ КР ЛО,</w:t>
      </w:r>
      <w:r>
        <w:rPr>
          <w:sz w:val="16"/>
          <w:szCs w:val="16"/>
        </w:rPr>
        <w:t xml:space="preserve"> сектор по общим вопросам администрации Синявинского городского поселения, сектор финансов и экономики администрации Синявинского городского поселения, сайт </w:t>
      </w:r>
      <w:hyperlink r:id="rId3">
        <w:r>
          <w:rPr>
            <w:rStyle w:val="Hyperlink"/>
            <w:color w:val="auto"/>
            <w:sz w:val="16"/>
            <w:szCs w:val="16"/>
            <w:u w:val="none"/>
            <w:lang w:val="en-US"/>
          </w:rPr>
          <w:t>www</w:t>
        </w:r>
        <w:r>
          <w:rPr>
            <w:rStyle w:val="Hyperlink"/>
            <w:color w:val="auto"/>
            <w:sz w:val="16"/>
            <w:szCs w:val="16"/>
            <w:u w:val="none"/>
          </w:rPr>
          <w:t>.</w:t>
        </w:r>
        <w:r>
          <w:rPr>
            <w:rStyle w:val="Hyperlink"/>
            <w:color w:val="auto"/>
            <w:sz w:val="16"/>
            <w:szCs w:val="16"/>
            <w:u w:val="none"/>
            <w:lang w:val="en-US"/>
          </w:rPr>
          <w:t>lo</w:t>
        </w:r>
        <w:r>
          <w:rPr>
            <w:rStyle w:val="Hyperlink"/>
            <w:color w:val="auto"/>
            <w:sz w:val="16"/>
            <w:szCs w:val="16"/>
            <w:u w:val="none"/>
          </w:rPr>
          <w:t>-</w:t>
        </w:r>
        <w:r>
          <w:rPr>
            <w:rStyle w:val="Hyperlink"/>
            <w:color w:val="auto"/>
            <w:sz w:val="16"/>
            <w:szCs w:val="16"/>
            <w:u w:val="none"/>
            <w:lang w:val="en-US"/>
          </w:rPr>
          <w:t>sinyavino</w:t>
        </w:r>
        <w:r>
          <w:rPr>
            <w:rStyle w:val="Hyperlink"/>
            <w:color w:val="auto"/>
            <w:sz w:val="16"/>
            <w:szCs w:val="16"/>
            <w:u w:val="none"/>
          </w:rPr>
          <w:t>.</w:t>
        </w:r>
        <w:r>
          <w:rPr>
            <w:rStyle w:val="Hyperlink"/>
            <w:color w:val="auto"/>
            <w:sz w:val="16"/>
            <w:szCs w:val="16"/>
            <w:u w:val="none"/>
            <w:lang w:val="en-US"/>
          </w:rPr>
          <w:t>ru</w:t>
        </w:r>
      </w:hyperlink>
      <w:r>
        <w:rPr/>
        <w:t>.</w:t>
      </w:r>
    </w:p>
    <w:p>
      <w:pPr>
        <w:pStyle w:val="Style16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Исполнитель: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Александрова Карина Юрьевна – специалист </w:t>
      </w:r>
      <w:r>
        <w:rPr>
          <w:rFonts w:ascii="Times New Roman" w:hAnsi="Times New Roman"/>
          <w:sz w:val="22"/>
          <w:szCs w:val="22"/>
          <w:lang w:val="en-US"/>
        </w:rPr>
        <w:t>I</w:t>
      </w:r>
      <w:r>
        <w:rPr>
          <w:rFonts w:ascii="Times New Roman" w:hAnsi="Times New Roman"/>
          <w:sz w:val="22"/>
          <w:szCs w:val="22"/>
        </w:rPr>
        <w:t xml:space="preserve"> категории сектора по общим вопросам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Согласовано: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Начальник управления по общим и правовым вопросам</w:t>
      </w:r>
      <w:r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</w:rPr>
        <w:t>_____________________Л.А.Барановская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Начальник сектора финансов и экономики_________________________________Е.В. Макаричева</w:t>
      </w:r>
    </w:p>
    <w:p>
      <w:pPr>
        <w:pStyle w:val="BodyText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</w:r>
    </w:p>
    <w:p>
      <w:pPr>
        <w:pStyle w:val="Style16"/>
        <w:ind w:left="-567"/>
        <w:jc w:val="center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  <w:t>МУНИЦИПАЛЬНАЯ ПРОГРАММА</w:t>
      </w:r>
    </w:p>
    <w:p>
      <w:pPr>
        <w:pStyle w:val="Title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«РАЗВИТИЕ </w:t>
      </w:r>
      <w:r>
        <w:rPr>
          <w:b/>
          <w:sz w:val="22"/>
          <w:szCs w:val="22"/>
        </w:rPr>
        <w:t xml:space="preserve"> МАЛОГО И СРЕДНЕГО ПРЕДПРИНИМАТЕЛЬСТВА В СИНЯВИНСКОМ  ГОРОДСКОМ ПОСЕЛЕНИИ КИРОВСКОГО МУНИЦИПАЛЬНОГО РАЙОНА ЛЕНИНГРАДСКОЙ ОБЛАСТИ </w:t>
      </w:r>
    </w:p>
    <w:p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НА 2024-2026 ГОДЫ»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постановлением администрации Синявинского городского поселения Кировского муниципального района Ленинградской области от 28.12.2023 № 717</w:t>
      </w:r>
    </w:p>
    <w:p>
      <w:pPr>
        <w:pStyle w:val="Normal"/>
        <w:widowControl w:val="false"/>
        <w:spacing w:lineRule="auto" w:line="240" w:before="0" w:after="0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ПАСПОРТ ПРОГРАММЫ  </w:t>
      </w:r>
    </w:p>
    <w:p>
      <w:pPr>
        <w:pStyle w:val="Normal"/>
        <w:widowControl w:val="false"/>
        <w:tabs>
          <w:tab w:val="clear" w:pos="708"/>
          <w:tab w:val="left" w:pos="8620" w:leader="none"/>
        </w:tabs>
        <w:spacing w:lineRule="auto" w:line="240" w:before="0"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208" w:type="dxa"/>
        <w:jc w:val="left"/>
        <w:tblInd w:w="-7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670"/>
      </w:tblGrid>
      <w:tr>
        <w:trPr>
          <w:trHeight w:val="327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поддержка малого и среднего предпринимательства</w:t>
            </w:r>
          </w:p>
          <w:p>
            <w:pPr>
              <w:pStyle w:val="Title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Синявинском  городском поселении Кировского муниципального</w:t>
            </w:r>
          </w:p>
          <w:p>
            <w:pPr>
              <w:pStyle w:val="Title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Ленинградской области на 2024-2026 годы»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 гг.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>
        <w:trPr>
          <w:trHeight w:val="591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0" w:leader="none"/>
              </w:tabs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Style w:val="Style14"/>
                <w:rFonts w:cs="Times New Roman" w:ascii="Times New Roman" w:hAnsi="Times New Roman"/>
                <w:sz w:val="22"/>
                <w:szCs w:val="22"/>
              </w:rPr>
              <w:t>Фонд поддержки малого бизнеса Кировского района Ленинградской области</w:t>
            </w:r>
          </w:p>
        </w:tc>
      </w:tr>
      <w:tr>
        <w:trPr>
          <w:trHeight w:val="433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Субъекты малого и среднего предпринимательства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Style w:val="Style14"/>
                <w:rFonts w:cs="Times New Roman" w:ascii="Times New Roman" w:hAnsi="Times New Roman"/>
                <w:sz w:val="22"/>
                <w:szCs w:val="22"/>
              </w:rPr>
              <w:t>Содействие государственной политике в области развития малого и среднего предпринимательства на территории  Синявинского городского поселения, повышение темпов развития субъектов малого и среднего предпринимательства (далее -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уровня информированности 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- преодоление и устранение административных барьеров на пути развития малого и среднего предпринимательства;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2"/>
              </w:rPr>
              <w:t xml:space="preserve">развитие механизмов содействия субъектам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sz w:val="22"/>
                <w:szCs w:val="22"/>
              </w:rPr>
              <w:t>МСП</w:t>
            </w:r>
            <w:r>
              <w:rPr>
                <w:rFonts w:ascii="Times New Roman" w:hAnsi="Times New Roman"/>
                <w:spacing w:val="2"/>
              </w:rPr>
              <w:t xml:space="preserve"> в доступе к финансовым и материальным ресурсам;</w:t>
            </w:r>
          </w:p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- повышение социальной эффективности деятельности 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субъектов МСП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путем создания новых рабочих мест;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eastAsia="Calibri" w:cs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sz w:val="22"/>
                <w:szCs w:val="22"/>
              </w:rPr>
              <w:t>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2"/>
              </w:rPr>
              <w:t>предоставление стартовых условий для предпринимательской деятельности представителям социально незащищенных слоев населения и молодежи;</w:t>
            </w:r>
          </w:p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      </w:r>
          </w:p>
          <w:p>
            <w:pPr>
              <w:pStyle w:val="Normal"/>
              <w:spacing w:lineRule="auto" w:line="240" w:before="0" w:after="0"/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11" w:left="221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Результатом реализации мероприятий Программы ожидается ежегодное увеличение числа действующих субъектов малого предпринимательства в Синявинском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</w:t>
            </w:r>
          </w:p>
          <w:p>
            <w:pPr>
              <w:pStyle w:val="Normal"/>
              <w:spacing w:lineRule="auto" w:line="240" w:before="0" w:after="0"/>
              <w:ind w:left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муниципальной программы - всего,</w:t>
            </w:r>
          </w:p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Синявинского городского поселения, всего 210,00 (тыс. руб.)</w:t>
            </w:r>
          </w:p>
          <w:p>
            <w:pPr>
              <w:pStyle w:val="Normal"/>
              <w:spacing w:lineRule="auto" w:line="240" w:before="0" w:after="0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 – 50,00, 2025 г. – 80,00, 2026 г. - 80,00</w:t>
            </w:r>
          </w:p>
        </w:tc>
      </w:tr>
    </w:tbl>
    <w:p>
      <w:pPr>
        <w:pStyle w:val="Normal"/>
        <w:spacing w:lineRule="auto" w:line="240" w:before="0" w:after="0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</w:r>
    </w:p>
    <w:p>
      <w:pPr>
        <w:pStyle w:val="Normal"/>
        <w:spacing w:lineRule="auto" w:line="240" w:before="0" w:after="0"/>
        <w:ind w:left="-709"/>
        <w:jc w:val="center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</w:r>
    </w:p>
    <w:p>
      <w:pPr>
        <w:pStyle w:val="Normal"/>
        <w:spacing w:lineRule="auto" w:line="240" w:before="0" w:after="0"/>
        <w:ind w:left="-709"/>
        <w:jc w:val="center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ОБЩАЯ ХАРАКТЕРИСТИКА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sz w:val="22"/>
          <w:szCs w:val="22"/>
        </w:rPr>
      </w:pPr>
      <w:r>
        <w:rPr>
          <w:rStyle w:val="Style14"/>
          <w:rFonts w:cs="Times New Roman" w:ascii="Times New Roman" w:hAnsi="Times New Roman"/>
          <w:sz w:val="22"/>
          <w:szCs w:val="22"/>
        </w:rPr>
        <w:t xml:space="preserve">Муниципальная программа </w:t>
      </w:r>
      <w:r>
        <w:rPr>
          <w:rFonts w:ascii="Times New Roman" w:hAnsi="Times New Roman"/>
          <w:bCs/>
          <w:spacing w:val="2"/>
        </w:rPr>
        <w:t xml:space="preserve">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</w:t>
      </w:r>
      <w:r>
        <w:rPr>
          <w:rFonts w:ascii="Times New Roman" w:hAnsi="Times New Roman"/>
        </w:rPr>
        <w:t>на 2024-2026 годы</w:t>
      </w:r>
      <w:r>
        <w:rPr>
          <w:rFonts w:ascii="Times New Roman" w:hAnsi="Times New Roman"/>
          <w:bCs/>
          <w:spacing w:val="2"/>
        </w:rPr>
        <w:t>»</w:t>
      </w:r>
      <w:r>
        <w:rPr>
          <w:rStyle w:val="Style14"/>
          <w:rFonts w:cs="Times New Roman" w:ascii="Times New Roman" w:hAnsi="Times New Roman"/>
          <w:sz w:val="22"/>
          <w:szCs w:val="22"/>
        </w:rPr>
        <w:t xml:space="preserve"> (далее – Программа) разработана администрацией Синявинского городского поселения Кировского муниципального района Ленинградской области (далее –  Синявинское городское поселение) при участии Фонда поддержки малого бизнеса Кировского района Ленинградской области (далее – Фонд ПМБ КР ЛО) в соответствии с Федеральным законом от 24 июля 2007 года № 209-ФЗ "О развитии малого и среднего предпринимательства  в  Российской Федерации».</w:t>
      </w:r>
      <w:r>
        <w:rPr>
          <w:rFonts w:ascii="Times New Roman" w:hAnsi="Times New Roman"/>
          <w:spacing w:val="2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b/>
          <w:sz w:val="22"/>
          <w:szCs w:val="22"/>
        </w:rPr>
      </w:pPr>
      <w:r>
        <w:rPr>
          <w:rStyle w:val="Style14"/>
          <w:rFonts w:cs="Times New Roman" w:ascii="Times New Roman" w:hAnsi="Times New Roman"/>
          <w:sz w:val="22"/>
          <w:szCs w:val="22"/>
        </w:rPr>
        <w:t>Настоящая Программа сформулирована исходя из принципа преемственности и развития по отношению к ранее принятым программам в сфере малого предпринимательства.</w:t>
      </w:r>
    </w:p>
    <w:p>
      <w:pPr>
        <w:pStyle w:val="Normal"/>
        <w:spacing w:lineRule="auto" w:line="240" w:before="0" w:after="0"/>
        <w:ind w:firstLine="567"/>
        <w:jc w:val="both"/>
        <w:rPr>
          <w:rStyle w:val="Style14"/>
          <w:rFonts w:ascii="Times New Roman" w:hAnsi="Times New Roman" w:cs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pacing w:val="2"/>
        </w:rPr>
        <w:t>Раздел</w:t>
      </w:r>
      <w:r>
        <w:rPr>
          <w:rFonts w:ascii="Times New Roman" w:hAnsi="Times New Roman"/>
          <w:b/>
          <w:bCs/>
          <w:smallCaps/>
        </w:rPr>
        <w:t xml:space="preserve"> </w:t>
      </w:r>
      <w:r>
        <w:rPr>
          <w:rFonts w:ascii="Times New Roman" w:hAnsi="Times New Roman"/>
          <w:b/>
          <w:bCs/>
          <w:smallCaps/>
          <w:lang w:val="en-US"/>
        </w:rPr>
        <w:t>I</w:t>
      </w:r>
      <w:r>
        <w:rPr>
          <w:rFonts w:ascii="Times New Roman" w:hAnsi="Times New Roman"/>
          <w:b/>
          <w:bCs/>
          <w:smallCaps/>
        </w:rPr>
        <w:t xml:space="preserve">. </w:t>
      </w:r>
      <w:r>
        <w:rPr>
          <w:rFonts w:ascii="Times New Roman" w:hAnsi="Times New Roman"/>
          <w:b/>
          <w:bCs/>
        </w:rPr>
        <w:t>Основные мероприятия по поддержке малого и среднего предпринимательства  в  Синявинском городском поселении</w:t>
      </w:r>
    </w:p>
    <w:p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 Синявинском городском поселении.</w:t>
      </w:r>
    </w:p>
    <w:p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1) нормативно-правовое обеспечение мероприятий Программы;</w:t>
      </w:r>
    </w:p>
    <w:p>
      <w:pPr>
        <w:pStyle w:val="NormalWeb"/>
        <w:spacing w:before="0" w:after="0"/>
        <w:ind w:hanging="142"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2) развитие инфраструктуры поддержки малого и среднего предпринимательства и повышение эффективности ее использования; 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3) финансово-экономическая и ресурсная поддержка малого  и среднего   предпринимательства;</w:t>
      </w:r>
    </w:p>
    <w:p>
      <w:pPr>
        <w:pStyle w:val="NormalWeb"/>
        <w:spacing w:before="0" w:after="0"/>
        <w:ind w:hanging="142"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4) организационно-методическая поддержка малого и среднего предпринимательства;</w:t>
      </w:r>
    </w:p>
    <w:p>
      <w:pPr>
        <w:pStyle w:val="NormalWeb"/>
        <w:spacing w:before="0" w:after="0"/>
        <w:ind w:hanging="142"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5) информационная поддержка малого и среднего предпринимательства;</w:t>
      </w:r>
    </w:p>
    <w:p>
      <w:pPr>
        <w:pStyle w:val="NormalWeb"/>
        <w:spacing w:before="0" w:after="0"/>
        <w:ind w:hanging="142"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6) содействие субъектам малого и среднего предпринимательства в продвижении на товарные рынки;</w:t>
      </w:r>
    </w:p>
    <w:p>
      <w:pPr>
        <w:pStyle w:val="NormalWeb"/>
        <w:spacing w:before="0" w:after="0"/>
        <w:ind w:hanging="142"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7) программа повышения профессионального мастерства отраслей потребительского рынка.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1. Нормативно-правовое обеспечение мероприятий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По данному направлению предусматривается: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- анализ действующей нормативно-правовой базы, регулирующей предпринимательскую деятельность;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- приведение муниципального законодательства в сфере малого и среднего бизнеса в соответствие с федеральным и областным законодательством;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 совершенствование нормативно-правовой базы муниципального уровня, обеспечивающей благоприятный инвестиционный климат.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   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2. Развитие инфраструктуры поддержки малого и среднего предпринимательства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  <w:spacing w:val="2"/>
        </w:rPr>
        <w:t>и повышение эффективности ее использования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 нуждается в поддержке, необходимой для своего развития и расширения сферы услуг, оказываемых предпринимателям.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В рамках Программы  планируется поддерживать и развивать деятельность существующей инфраструктуры путем оказания ей организационной, информационной, а также финансовой поддержки  Фонда ПМБ КР 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На мероприятия этого раздела из средств местного бюджета в </w:t>
      </w:r>
      <w:r>
        <w:rPr>
          <w:rFonts w:ascii="Times New Roman" w:hAnsi="Times New Roman"/>
        </w:rPr>
        <w:t>2023-2025 годов</w:t>
      </w:r>
      <w:r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3. Финансово-экономическая и ресурсная поддержка малого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Проблему для субъектов МСП в Синявинском городском поселении, особенно для начинающих предпринимателей, создает нехватка финансовых ресурсов, отсутствие оборудования для развития производственного бизнеса, бизнеса по предоставлению различных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В комплекс мероприятий включено </w:t>
      </w:r>
      <w:r>
        <w:rPr>
          <w:rFonts w:ascii="Times New Roman" w:hAnsi="Times New Roman"/>
        </w:rPr>
        <w:t xml:space="preserve">оказание имущественной поддержки субъектам малого и среднего предпринимательства органами местного самоуправления в виде передачи во владение и (или) пользование муниципального имущества (зданий, строений, сооружений, нежилых помещений), </w:t>
      </w:r>
      <w:r>
        <w:rPr>
          <w:rFonts w:ascii="Times New Roman" w:hAnsi="Times New Roman"/>
          <w:spacing w:val="2"/>
        </w:rPr>
        <w:t>консультативная помощь начинающим предпринимателям Синявинского городского поселения специалистами Фонда ПМБ КР ЛО, 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4. Организационно-методическая поддержка малого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2"/>
        </w:rPr>
        <w:t>и среднего предпринимательства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Синявинского городского поселения,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хозяйство). 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 Синявинского городского поселения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5. Информационная  и консультационная поддержка малого и среднего предпринимательства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радио-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Кроме этого, размещение на сайте Фонда ПМБ КР ЛО (</w:t>
      </w:r>
      <w:hyperlink r:id="rId4">
        <w:r>
          <w:rPr>
            <w:rStyle w:val="Hyperlink"/>
            <w:rFonts w:ascii="Times New Roman" w:hAnsi="Times New Roman"/>
            <w:color w:val="auto"/>
            <w:spacing w:val="2"/>
            <w:lang w:val="en-US"/>
          </w:rPr>
          <w:t>www</w:t>
        </w:r>
        <w:r>
          <w:rPr>
            <w:rStyle w:val="Hyperlink"/>
            <w:rFonts w:ascii="Times New Roman" w:hAnsi="Times New Roman"/>
            <w:color w:val="auto"/>
            <w:spacing w:val="2"/>
          </w:rPr>
          <w:t>.</w:t>
        </w:r>
        <w:r>
          <w:rPr>
            <w:rStyle w:val="Hyperlink"/>
            <w:rFonts w:ascii="Times New Roman" w:hAnsi="Times New Roman"/>
            <w:color w:val="auto"/>
            <w:spacing w:val="2"/>
            <w:lang w:val="en-US"/>
          </w:rPr>
          <w:t>cpp</w:t>
        </w:r>
        <w:r>
          <w:rPr>
            <w:rStyle w:val="Hyperlink"/>
            <w:rFonts w:ascii="Times New Roman" w:hAnsi="Times New Roman"/>
            <w:color w:val="auto"/>
            <w:spacing w:val="2"/>
          </w:rPr>
          <w:t>-</w:t>
        </w:r>
        <w:r>
          <w:rPr>
            <w:rStyle w:val="Hyperlink"/>
            <w:rFonts w:ascii="Times New Roman" w:hAnsi="Times New Roman"/>
            <w:color w:val="auto"/>
            <w:spacing w:val="2"/>
            <w:lang w:val="en-US"/>
          </w:rPr>
          <w:t>kirovsk</w:t>
        </w:r>
        <w:r>
          <w:rPr>
            <w:rStyle w:val="Hyperlink"/>
            <w:rFonts w:ascii="Times New Roman" w:hAnsi="Times New Roman"/>
            <w:color w:val="auto"/>
            <w:spacing w:val="2"/>
          </w:rPr>
          <w:t>.</w:t>
        </w:r>
        <w:r>
          <w:rPr>
            <w:rStyle w:val="Hyperlink"/>
            <w:rFonts w:ascii="Times New Roman" w:hAnsi="Times New Roman"/>
            <w:color w:val="auto"/>
            <w:spacing w:val="2"/>
            <w:lang w:val="en-US"/>
          </w:rPr>
          <w:t>spb</w:t>
        </w:r>
        <w:r>
          <w:rPr>
            <w:rStyle w:val="Hyperlink"/>
            <w:rFonts w:ascii="Times New Roman" w:hAnsi="Times New Roman"/>
            <w:color w:val="auto"/>
            <w:spacing w:val="2"/>
          </w:rPr>
          <w:t>.</w:t>
        </w:r>
        <w:r>
          <w:rPr>
            <w:rStyle w:val="Hyperlink"/>
            <w:rFonts w:ascii="Times New Roman" w:hAnsi="Times New Roman"/>
            <w:color w:val="auto"/>
            <w:spacing w:val="2"/>
            <w:lang w:val="en-US"/>
          </w:rPr>
          <w:t>ru</w:t>
        </w:r>
      </w:hyperlink>
      <w:r>
        <w:rPr>
          <w:rFonts w:ascii="Times New Roman" w:hAnsi="Times New Roman"/>
          <w:spacing w:val="2"/>
        </w:rPr>
        <w:t>) и на сайте  Синявинского городского поселения  (</w:t>
      </w:r>
      <w:r>
        <w:rPr>
          <w:rFonts w:ascii="Times New Roman" w:hAnsi="Times New Roman"/>
          <w:spacing w:val="2"/>
          <w:lang w:val="en-US"/>
        </w:rPr>
        <w:t>www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  <w:spacing w:val="2"/>
          <w:lang w:val="en-US"/>
        </w:rPr>
        <w:t>lo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2"/>
          <w:lang w:val="en-US"/>
        </w:rPr>
        <w:t>sinyavino</w:t>
      </w:r>
      <w:r>
        <w:rPr>
          <w:rFonts w:ascii="Times New Roman" w:hAnsi="Times New Roman"/>
          <w:spacing w:val="2"/>
        </w:rPr>
        <w:t xml:space="preserve">. </w:t>
      </w:r>
      <w:r>
        <w:rPr>
          <w:rFonts w:ascii="Times New Roman" w:hAnsi="Times New Roman"/>
          <w:spacing w:val="2"/>
          <w:lang w:val="en-US"/>
        </w:rPr>
        <w:t>ru</w:t>
      </w:r>
      <w:r>
        <w:rPr>
          <w:rFonts w:ascii="Times New Roman" w:hAnsi="Times New Roman"/>
          <w:spacing w:val="2"/>
        </w:rPr>
        <w:t>),  в СМИ, 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С целью расширения возможностей ведения бизнеса предпринимателям предоставляется доступ к сети Интернет за счет материально-технического обеспечения структуры по поддержке предпринимательства (подключение к Интернету в помещениях Фонда ПМБ КР ЛО), осуществляется организация и проведение обучающего семинара по использованию информационно-коммуникационных технологий в бизнесе для субъектов МСП.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>Учитывая эти факторы в Программе вопросы информационной поддержки выделены в самостоятельный раздел.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На мероприятия этого раздела из средств местного бюджета в</w:t>
      </w:r>
      <w:r>
        <w:rPr>
          <w:rFonts w:ascii="Times New Roman" w:hAnsi="Times New Roman"/>
        </w:rPr>
        <w:t xml:space="preserve"> 2024-2026 годов</w:t>
      </w:r>
      <w:r>
        <w:rPr>
          <w:rFonts w:ascii="Times New Roman" w:hAnsi="Times New Roman"/>
          <w:spacing w:val="2"/>
        </w:rPr>
        <w:t xml:space="preserve"> предполагается выделение денежных средств согласно приложению.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2"/>
        </w:rPr>
        <w:t xml:space="preserve">6. </w:t>
      </w:r>
      <w:r>
        <w:rPr>
          <w:rFonts w:ascii="Times New Roman" w:hAnsi="Times New Roman"/>
          <w:b/>
        </w:rPr>
        <w:t>Содействие субъектам малого 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</w:rPr>
        <w:t>в продвижении на товарные рынки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      </w:t>
      </w:r>
      <w:r>
        <w:rPr>
          <w:rFonts w:ascii="Times New Roman" w:hAnsi="Times New Roman"/>
          <w:spacing w:val="2"/>
        </w:rPr>
        <w:t>Хорошей традицией будет участие  в  ежегодных районных и областных       конкурсах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spacing w:val="2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  <w:r>
        <w:rPr>
          <w:rFonts w:ascii="Times New Roman" w:hAnsi="Times New Roman"/>
          <w:bCs/>
          <w:spacing w:val="2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>7. П</w:t>
      </w:r>
      <w:r>
        <w:rPr>
          <w:rFonts w:ascii="Times New Roman" w:hAnsi="Times New Roman"/>
          <w:b/>
        </w:rPr>
        <w:t>рограмма повышения профессионального мастерства отраслей потребительского рынка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Весомый вклад в развитие малого и среднего предпринимательства в  Синявинском городском поселении вносят мероприятия по повышению профессионального мастерства в потребительской сфере при участии Фонда ПМБ КР ЛО.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По данному направлению предусматриваются: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 участие в совещаниях по вопросам торговли и общественного питания с руководителями предприятий;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 поддержка субъектов МСП, участвующих в конкурсах профессионального мастерства;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 повышение квалификации предпринимателей и руководителей малых и средних предприятий в рамках участия в различных проектах и программах;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spacing w:val="2"/>
        </w:rPr>
        <w:t>- содействие внешнеэкономической деятельности малых и средних предприятий  Синявинского городского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spacing w:val="2"/>
        </w:rPr>
        <w:t>Раздел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bCs/>
          <w:spacing w:val="2"/>
        </w:rPr>
        <w:t>Экономический эффект от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 Синявинском городском поселении, в среднем, на 1 единицу, а, следовательно, предполагается ежегодное увеличение налоговых поступлений в бюджет от субъектов малого предпринимательства.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before="30" w:after="3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реализации муниципальной программы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«Развитие и поддержка малого и среднего предпринимательства 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Times New Roman" w:hAnsi="Times New Roman" w:eastAsia="Calibri" w:cs="Times New Roman" w:eastAsiaTheme="minorHAnsi"/>
          <w:b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в  </w:t>
      </w:r>
      <w:r>
        <w:rPr>
          <w:rStyle w:val="Style14"/>
          <w:rFonts w:eastAsia="Calibri" w:cs="Times New Roman" w:ascii="Times New Roman" w:hAnsi="Times New Roman" w:eastAsiaTheme="minorHAnsi"/>
          <w:b/>
          <w:sz w:val="20"/>
          <w:szCs w:val="20"/>
        </w:rPr>
        <w:t>Синявинском городском поселении Кировского муниципального района Ленинградской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на 2024-2026 годы»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757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1"/>
        <w:gridCol w:w="2126"/>
        <w:gridCol w:w="1232"/>
        <w:gridCol w:w="1746"/>
        <w:gridCol w:w="1558"/>
        <w:gridCol w:w="1275"/>
        <w:gridCol w:w="1562"/>
        <w:gridCol w:w="1555"/>
      </w:tblGrid>
      <w:tr>
        <w:trPr>
          <w:trHeight w:val="495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проекта,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>
        <w:trPr>
          <w:trHeight w:val="510" w:hRule="atLeast"/>
        </w:trPr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>
        <w:trPr>
          <w:trHeight w:val="300" w:hRule="atLeast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«Развитие и поддержка малого и среднего предпринимательства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eastAsia="Calibri" w:cs="Times New Roman" w:eastAsia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  </w:t>
            </w:r>
            <w:r>
              <w:rPr>
                <w:rStyle w:val="Style14"/>
                <w:rFonts w:eastAsia="Calibri" w:cs="Times New Roman" w:ascii="Times New Roman" w:hAnsi="Times New Roman" w:eastAsiaTheme="minorHAnsi"/>
                <w:b/>
                <w:sz w:val="20"/>
                <w:szCs w:val="20"/>
              </w:rPr>
              <w:t>Синявинском городском поселении Кировского муниципального района Ленинградской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на 2024-2026 годы»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4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Обеспечение информационной, консультационной, организационно – методической поддержки малого и среднего бизнеса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 Субсидии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 Внесение предложений по совершенствованию законодательства Ленинградской области в сфере поддержки малого и среднего предпринимательства.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по общим и правовым  вопросам  администрации Синявинского городского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 Создание и пополнение базы данных действующих законодательных и нормативных актов, регулирующих предпринимательскую деятельность на всех уровнях.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Специалист сектора по общим вопросам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Совершенствование нормативно-правовых  актов, муниципального заказа и закупок, способствующих непосредственному участию субъектов малого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сектора муниципального заказа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Синявинского городского поселения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5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Развитие инфраструктуры поддержки малого предпринимательства и повышение эффективности ее 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 Консультационная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начинающим предпринимателям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Предоставление доступа к муниципальным заказам для субъектов малого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Сектор муниципального заказа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Синявинского городского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Повышение уровня знаний в сфере поддержки малого предпринимательства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Проведение семинаров по основам предпринимательской деятельности, вопросам поддержки и развития малого предпринимательства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Организационная и консультационная поддержка малого предпринимательства, зарегистрированного и ведущего деятельность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84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Содействие субъектам малого предпринимательства в продвижении на товарные рынки: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участие в областных, районных выставках, ярмарках, конкурсах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Администрация  </w:t>
            </w:r>
            <w:r>
              <w:rPr>
                <w:rFonts w:ascii="Times New Roman" w:hAnsi="Times New Roman"/>
                <w:sz w:val="20"/>
                <w:szCs w:val="20"/>
              </w:rPr>
              <w:t>Синявинского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поселения,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Фонд ПМБ КР ЛО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84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3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 Поддержка субъектов малого предпринимательства для участия в конкурсах профессионального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Сектор по общим вопросам администрации Синявинского городского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37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Оказание имущественной поддержки субъектам малого и среднего предпринимательства 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на возмездной основе, безвозмездной основе или на льготных условиях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83" w:hRule="atLeast"/>
        </w:trPr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605" w:hRule="atLeast"/>
        </w:trPr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571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Оказание муниципальной преференции в виде предоставления органами местного самоуправления имущественного комплекса, состоящего из котельной, земельного участка для эксплуатации котельной, расположенных по адресу: Ленинградская область, Кировский район, г.п. Синявино, ул. Кравченко, № 10а, и тепловых сетей от газовой котельной по ул. Кравченко, № 10а, в аренду без проведения торгов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Сектор управления муниципальным имуществом администрации Синявинского городского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72" w:hRule="atLeast"/>
        </w:trPr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2025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06" w:hRule="atLeast"/>
        </w:trPr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2026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082" w:hRule="atLeast"/>
        </w:trPr>
        <w:tc>
          <w:tcPr>
            <w:tcW w:w="3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  <w:r>
        <w:rPr>
          <w:rFonts w:ascii="Times New Roman" w:hAnsi="Times New Roman"/>
          <w:bCs/>
          <w:spacing w:val="2"/>
          <w:sz w:val="20"/>
          <w:szCs w:val="20"/>
        </w:rPr>
      </w:r>
    </w:p>
    <w:p>
      <w:pPr>
        <w:sectPr>
          <w:type w:val="nextPage"/>
          <w:pgSz w:orient="landscape" w:w="16838" w:h="11906"/>
          <w:pgMar w:left="709" w:right="1134" w:gutter="0" w:header="0" w:top="567" w:footer="0" w:bottom="1701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5103"/>
        <w:jc w:val="center"/>
        <w:rPr>
          <w:rFonts w:ascii="Times New Roman" w:hAnsi="Times New Roman"/>
          <w:bCs/>
          <w:spacing w:val="2"/>
          <w:sz w:val="20"/>
          <w:szCs w:val="20"/>
        </w:rPr>
      </w:pPr>
      <w:r>
        <w:rPr>
          <w:rFonts w:ascii="Times New Roman" w:hAnsi="Times New Roman"/>
          <w:bCs/>
          <w:spacing w:val="2"/>
          <w:sz w:val="20"/>
          <w:szCs w:val="20"/>
        </w:rPr>
      </w:r>
    </w:p>
    <w:p>
      <w:pPr>
        <w:pStyle w:val="Normal"/>
        <w:spacing w:before="30" w:after="30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</w:r>
    </w:p>
    <w:sectPr>
      <w:type w:val="nextPage"/>
      <w:pgSz w:orient="landscape" w:w="16838" w:h="11906"/>
      <w:pgMar w:left="709" w:right="1134" w:gutter="0" w:header="0" w:top="566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6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4">
    <w:name w:val="Heading 4"/>
    <w:basedOn w:val="Normal"/>
    <w:next w:val="Normal"/>
    <w:link w:val="4"/>
    <w:unhideWhenUsed/>
    <w:qFormat/>
    <w:rsid w:val="00821686"/>
    <w:pPr>
      <w:keepNext w:val="true"/>
      <w:spacing w:lineRule="auto" w:line="240"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basedOn w:val="DefaultParagraphFont"/>
    <w:qFormat/>
    <w:rsid w:val="0082168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qFormat/>
    <w:rsid w:val="0082168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nhideWhenUsed/>
    <w:rsid w:val="00821686"/>
    <w:rPr>
      <w:color w:val="0000FF"/>
      <w:u w:val="single"/>
    </w:rPr>
  </w:style>
  <w:style w:type="character" w:styleId="Style14" w:customStyle="1">
    <w:name w:val="Обычный (веб) Знак"/>
    <w:basedOn w:val="DefaultParagraphFont"/>
    <w:link w:val="NormalWeb"/>
    <w:uiPriority w:val="99"/>
    <w:qFormat/>
    <w:rsid w:val="00821686"/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e79e8"/>
    <w:rPr>
      <w:rFonts w:ascii="Tahoma" w:hAnsi="Tahoma" w:eastAsia="Times New Roman" w:cs="Tahoma"/>
      <w:sz w:val="16"/>
      <w:szCs w:val="16"/>
    </w:rPr>
  </w:style>
  <w:style w:type="paragraph" w:styleId="Style16" w:customStyle="1">
    <w:name w:val="Заголовок"/>
    <w:next w:val="BodyText"/>
    <w:uiPriority w:val="99"/>
    <w:qFormat/>
    <w:rsid w:val="00142f5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Style13"/>
    <w:qFormat/>
    <w:rsid w:val="00821686"/>
    <w:pPr>
      <w:spacing w:lineRule="auto" w:line="240" w:before="0" w:after="0"/>
      <w:jc w:val="center"/>
    </w:pPr>
    <w:rPr>
      <w:rFonts w:ascii="Times New Roman" w:hAnsi="Times New Roman"/>
      <w:sz w:val="28"/>
      <w:szCs w:val="24"/>
    </w:rPr>
  </w:style>
  <w:style w:type="paragraph" w:styleId="NoSpacing">
    <w:name w:val="No Spacing"/>
    <w:uiPriority w:val="1"/>
    <w:qFormat/>
    <w:rsid w:val="0082168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link w:val="Style14"/>
    <w:uiPriority w:val="99"/>
    <w:qFormat/>
    <w:rsid w:val="00821686"/>
    <w:pPr>
      <w:spacing w:lineRule="auto" w:line="240"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e79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089"/>
    <w:pPr>
      <w:spacing w:lineRule="auto" w:line="240" w:before="0" w:after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nsPlusNormal" w:customStyle="1">
    <w:name w:val="ConsPlusNormal"/>
    <w:uiPriority w:val="99"/>
    <w:qFormat/>
    <w:rsid w:val="00142f5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142f5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f54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o-sinyavino.ru/" TargetMode="External"/><Relationship Id="rId4" Type="http://schemas.openxmlformats.org/officeDocument/2006/relationships/hyperlink" Target="http://www.cpp-kirovsk.spb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486E-F55B-4E40-AD49-CC10D64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LibreOffice/7.6.2.1$Windows_X86_64 LibreOffice_project/56f7684011345957bbf33a7ee678afaf4d2ba333</Application>
  <AppVersion>15.0000</AppVersion>
  <Pages>13</Pages>
  <Words>2840</Words>
  <Characters>20174</Characters>
  <CharactersWithSpaces>22619</CharactersWithSpaces>
  <Paragraphs>598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2023-01-19T06:17:00Z</dcterms:created>
  <dc:creator>user</dc:creator>
  <dc:description/>
  <dc:language>ru-RU</dc:language>
  <cp:lastModifiedBy/>
  <cp:lastPrinted>2024-01-25T10:01:06Z</cp:lastPrinted>
  <dcterms:modified xsi:type="dcterms:W3CDTF">2024-01-25T10:00:52Z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