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DF" w:rsidRDefault="00FE07DF">
      <w:pPr>
        <w:rPr>
          <w:sz w:val="28"/>
        </w:rPr>
      </w:pPr>
    </w:p>
    <w:p w:rsidR="004F211E" w:rsidRDefault="004F211E">
      <w:pPr>
        <w:rPr>
          <w:sz w:val="28"/>
        </w:rPr>
      </w:pPr>
    </w:p>
    <w:p w:rsidR="00FE07DF" w:rsidRDefault="00FE07DF">
      <w:pPr>
        <w:rPr>
          <w:sz w:val="28"/>
        </w:rPr>
      </w:pPr>
    </w:p>
    <w:p w:rsidR="00485294" w:rsidRDefault="00FE07DF" w:rsidP="0008430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0739E" w:rsidRDefault="00D0739E">
      <w:pPr>
        <w:jc w:val="both"/>
        <w:rPr>
          <w:sz w:val="28"/>
        </w:rPr>
      </w:pPr>
    </w:p>
    <w:p w:rsidR="00562C13" w:rsidRDefault="00FE07DF">
      <w:pPr>
        <w:jc w:val="both"/>
        <w:rPr>
          <w:sz w:val="28"/>
        </w:rPr>
      </w:pPr>
      <w:r>
        <w:rPr>
          <w:sz w:val="28"/>
        </w:rPr>
        <w:tab/>
      </w:r>
      <w:r w:rsidR="007B5B89">
        <w:rPr>
          <w:sz w:val="28"/>
          <w:szCs w:val="28"/>
        </w:rPr>
        <w:t xml:space="preserve">Администрация </w:t>
      </w:r>
      <w:r w:rsidR="00B85252">
        <w:rPr>
          <w:sz w:val="28"/>
          <w:szCs w:val="28"/>
        </w:rPr>
        <w:t>Синявинского</w:t>
      </w:r>
      <w:r w:rsidR="007B5B89">
        <w:rPr>
          <w:sz w:val="28"/>
          <w:szCs w:val="28"/>
        </w:rPr>
        <w:t xml:space="preserve"> городского поселения</w:t>
      </w:r>
      <w:r w:rsidR="00236F42">
        <w:rPr>
          <w:sz w:val="28"/>
          <w:szCs w:val="28"/>
        </w:rPr>
        <w:t xml:space="preserve"> в соответствии с постановления</w:t>
      </w:r>
      <w:r w:rsidR="007B5B89" w:rsidRPr="00C334A7">
        <w:rPr>
          <w:sz w:val="28"/>
          <w:szCs w:val="28"/>
        </w:rPr>
        <w:t>м</w:t>
      </w:r>
      <w:r w:rsidR="00236F42">
        <w:rPr>
          <w:sz w:val="28"/>
          <w:szCs w:val="28"/>
        </w:rPr>
        <w:t>и</w:t>
      </w:r>
      <w:r w:rsidR="007B5B89" w:rsidRPr="00C334A7">
        <w:rPr>
          <w:sz w:val="28"/>
          <w:szCs w:val="28"/>
        </w:rPr>
        <w:t xml:space="preserve"> администрации</w:t>
      </w:r>
      <w:r w:rsidR="007B5B89">
        <w:rPr>
          <w:sz w:val="28"/>
          <w:szCs w:val="28"/>
        </w:rPr>
        <w:t xml:space="preserve"> </w:t>
      </w:r>
      <w:r w:rsidR="00B85252">
        <w:rPr>
          <w:sz w:val="28"/>
          <w:szCs w:val="28"/>
        </w:rPr>
        <w:t>Синявинского</w:t>
      </w:r>
      <w:r w:rsidR="007B5B89">
        <w:rPr>
          <w:sz w:val="28"/>
          <w:szCs w:val="28"/>
        </w:rPr>
        <w:t xml:space="preserve"> городского поселения</w:t>
      </w:r>
      <w:r w:rsidR="007B5B89" w:rsidRPr="00C334A7">
        <w:rPr>
          <w:sz w:val="28"/>
          <w:szCs w:val="28"/>
        </w:rPr>
        <w:t xml:space="preserve">  Кировского муниципального района Ленинградской области  </w:t>
      </w:r>
      <w:r w:rsidR="00A305EF">
        <w:rPr>
          <w:sz w:val="28"/>
        </w:rPr>
        <w:t xml:space="preserve">от </w:t>
      </w:r>
      <w:r w:rsidR="00B85252">
        <w:rPr>
          <w:sz w:val="28"/>
        </w:rPr>
        <w:t>16</w:t>
      </w:r>
      <w:r w:rsidR="00CF0541">
        <w:rPr>
          <w:sz w:val="28"/>
        </w:rPr>
        <w:t>.</w:t>
      </w:r>
      <w:r w:rsidR="00946F03">
        <w:rPr>
          <w:sz w:val="28"/>
        </w:rPr>
        <w:t>0</w:t>
      </w:r>
      <w:r w:rsidR="00B85252">
        <w:rPr>
          <w:sz w:val="28"/>
        </w:rPr>
        <w:t>7</w:t>
      </w:r>
      <w:r w:rsidR="00335DE1">
        <w:rPr>
          <w:sz w:val="28"/>
        </w:rPr>
        <w:t>.</w:t>
      </w:r>
      <w:r w:rsidR="002D5B89">
        <w:rPr>
          <w:sz w:val="28"/>
        </w:rPr>
        <w:t>20</w:t>
      </w:r>
      <w:r w:rsidR="00946F03">
        <w:rPr>
          <w:sz w:val="28"/>
        </w:rPr>
        <w:t>20</w:t>
      </w:r>
      <w:r w:rsidR="00335DE1">
        <w:rPr>
          <w:sz w:val="28"/>
        </w:rPr>
        <w:t>г.</w:t>
      </w:r>
      <w:r w:rsidR="002E060C">
        <w:rPr>
          <w:sz w:val="28"/>
        </w:rPr>
        <w:t xml:space="preserve"> №</w:t>
      </w:r>
      <w:r w:rsidR="00B85252">
        <w:rPr>
          <w:sz w:val="28"/>
        </w:rPr>
        <w:t>236</w:t>
      </w:r>
      <w:r w:rsidR="00B749FF">
        <w:rPr>
          <w:sz w:val="28"/>
        </w:rPr>
        <w:t xml:space="preserve">, </w:t>
      </w:r>
      <w:r w:rsidR="00236F42">
        <w:rPr>
          <w:sz w:val="28"/>
        </w:rPr>
        <w:t>№</w:t>
      </w:r>
      <w:r w:rsidR="00B85252">
        <w:rPr>
          <w:sz w:val="28"/>
        </w:rPr>
        <w:t>242, №241, №239, №240, №237</w:t>
      </w:r>
      <w:r w:rsidR="00B749FF">
        <w:rPr>
          <w:sz w:val="28"/>
        </w:rPr>
        <w:t xml:space="preserve"> и №</w:t>
      </w:r>
      <w:r w:rsidR="00B85252">
        <w:rPr>
          <w:sz w:val="28"/>
        </w:rPr>
        <w:t>238</w:t>
      </w:r>
      <w:r w:rsidR="00A305EF">
        <w:rPr>
          <w:sz w:val="28"/>
        </w:rPr>
        <w:t xml:space="preserve"> </w:t>
      </w:r>
      <w:r w:rsidR="00335DE1">
        <w:rPr>
          <w:sz w:val="28"/>
        </w:rPr>
        <w:t xml:space="preserve"> </w:t>
      </w:r>
      <w:r>
        <w:rPr>
          <w:sz w:val="28"/>
        </w:rPr>
        <w:t>объявляет аукцион по пр</w:t>
      </w:r>
      <w:r w:rsidR="00B4636A">
        <w:rPr>
          <w:sz w:val="28"/>
        </w:rPr>
        <w:t>о</w:t>
      </w:r>
      <w:r w:rsidR="00D84FC0">
        <w:rPr>
          <w:sz w:val="28"/>
        </w:rPr>
        <w:t>даже в собственность  земельн</w:t>
      </w:r>
      <w:r w:rsidR="00236F42">
        <w:rPr>
          <w:sz w:val="28"/>
        </w:rPr>
        <w:t xml:space="preserve">ых </w:t>
      </w:r>
      <w:r w:rsidR="003B29DB">
        <w:rPr>
          <w:sz w:val="28"/>
        </w:rPr>
        <w:t xml:space="preserve"> </w:t>
      </w:r>
      <w:r w:rsidR="00D84FC0">
        <w:rPr>
          <w:sz w:val="28"/>
        </w:rPr>
        <w:t>участк</w:t>
      </w:r>
      <w:r w:rsidR="00236F42">
        <w:rPr>
          <w:sz w:val="28"/>
        </w:rPr>
        <w:t>ов</w:t>
      </w:r>
      <w:r w:rsidR="00D84FC0">
        <w:rPr>
          <w:sz w:val="28"/>
        </w:rPr>
        <w:t>, расположенн</w:t>
      </w:r>
      <w:r w:rsidR="00236F42">
        <w:rPr>
          <w:sz w:val="28"/>
        </w:rPr>
        <w:t>ых</w:t>
      </w:r>
      <w:r w:rsidR="004A4124">
        <w:rPr>
          <w:sz w:val="28"/>
        </w:rPr>
        <w:t xml:space="preserve"> по адре</w:t>
      </w:r>
      <w:r w:rsidR="00D84FC0">
        <w:rPr>
          <w:sz w:val="28"/>
        </w:rPr>
        <w:t>с</w:t>
      </w:r>
      <w:r w:rsidR="00236F42">
        <w:rPr>
          <w:sz w:val="28"/>
        </w:rPr>
        <w:t>ам</w:t>
      </w:r>
      <w:r>
        <w:rPr>
          <w:sz w:val="28"/>
        </w:rPr>
        <w:t>:</w:t>
      </w:r>
    </w:p>
    <w:tbl>
      <w:tblPr>
        <w:tblW w:w="104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268"/>
        <w:gridCol w:w="2409"/>
        <w:gridCol w:w="848"/>
        <w:gridCol w:w="1559"/>
        <w:gridCol w:w="1421"/>
        <w:gridCol w:w="1417"/>
      </w:tblGrid>
      <w:tr w:rsidR="00B17FD5" w:rsidTr="00B23A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5" w:rsidRDefault="00B17FD5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17FD5" w:rsidRDefault="00006F18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r w:rsidR="00B17FD5">
              <w:rPr>
                <w:sz w:val="24"/>
              </w:rPr>
              <w:t>о</w:t>
            </w:r>
            <w:r>
              <w:rPr>
                <w:sz w:val="24"/>
              </w:rPr>
              <w:t>-</w:t>
            </w:r>
            <w:r w:rsidR="00B17FD5">
              <w:rPr>
                <w:sz w:val="24"/>
              </w:rPr>
              <w:t>та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5" w:rsidRDefault="005068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Местоположение</w:t>
            </w:r>
            <w:r w:rsidR="00B17FD5">
              <w:rPr>
                <w:sz w:val="24"/>
              </w:rPr>
              <w:t xml:space="preserve"> земельного участка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0CF" w:rsidRDefault="00B17FD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  <w:r w:rsidR="004A4124">
              <w:rPr>
                <w:sz w:val="24"/>
              </w:rPr>
              <w:t xml:space="preserve">, </w:t>
            </w:r>
          </w:p>
          <w:p w:rsidR="00F360CF" w:rsidRDefault="00F360C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категория земель, </w:t>
            </w:r>
          </w:p>
          <w:p w:rsidR="00B17FD5" w:rsidRDefault="004A4124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разрешенное использование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5" w:rsidRDefault="00B17FD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Пло-</w:t>
            </w:r>
          </w:p>
          <w:p w:rsidR="00B17FD5" w:rsidRDefault="00B17FD5">
            <w:pPr>
              <w:jc w:val="both"/>
              <w:rPr>
                <w:sz w:val="24"/>
              </w:rPr>
            </w:pPr>
            <w:r>
              <w:rPr>
                <w:sz w:val="24"/>
              </w:rPr>
              <w:t>щадь</w:t>
            </w:r>
          </w:p>
          <w:p w:rsidR="00B17FD5" w:rsidRDefault="00B17FD5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5" w:rsidRDefault="00B17FD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Начальная</w:t>
            </w:r>
          </w:p>
          <w:p w:rsidR="00B17FD5" w:rsidRDefault="00B17FD5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  <w:p w:rsidR="00B17FD5" w:rsidRDefault="00B17FD5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  руб</w:t>
            </w:r>
            <w:r>
              <w:rPr>
                <w:sz w:val="24"/>
              </w:rPr>
              <w:t>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5" w:rsidRDefault="00B17FD5">
            <w:pPr>
              <w:jc w:val="both"/>
              <w:rPr>
                <w:sz w:val="24"/>
              </w:rPr>
            </w:pPr>
            <w:r>
              <w:rPr>
                <w:sz w:val="24"/>
              </w:rPr>
              <w:t>Сумма задатка</w:t>
            </w:r>
          </w:p>
          <w:p w:rsidR="00B17FD5" w:rsidRDefault="00B17FD5">
            <w:pPr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i/>
                <w:sz w:val="24"/>
              </w:rPr>
              <w:t>руб.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FD5" w:rsidRDefault="00B17FD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Шаг аукциона</w:t>
            </w:r>
          </w:p>
          <w:p w:rsidR="00B17FD5" w:rsidRDefault="00B17FD5">
            <w:pPr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  руб</w:t>
            </w:r>
            <w:r>
              <w:rPr>
                <w:sz w:val="24"/>
              </w:rPr>
              <w:t>.</w:t>
            </w:r>
          </w:p>
        </w:tc>
      </w:tr>
      <w:tr w:rsidR="005E5D93" w:rsidTr="00B23A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D93" w:rsidRDefault="005E5D93" w:rsidP="00A50317">
            <w:pPr>
              <w:jc w:val="both"/>
              <w:rPr>
                <w:sz w:val="24"/>
              </w:rPr>
            </w:pPr>
            <w:bookmarkStart w:id="0" w:name="_Hlk323109767"/>
            <w:r>
              <w:rPr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D8F" w:rsidRDefault="00D84FC0" w:rsidP="00CF0541">
            <w:pPr>
              <w:rPr>
                <w:sz w:val="24"/>
              </w:rPr>
            </w:pPr>
            <w:r>
              <w:rPr>
                <w:sz w:val="24"/>
              </w:rPr>
              <w:t xml:space="preserve">Российская Федерация, </w:t>
            </w:r>
            <w:r w:rsidR="005E5D93">
              <w:rPr>
                <w:sz w:val="24"/>
              </w:rPr>
              <w:t xml:space="preserve">Ленинградская область, </w:t>
            </w:r>
          </w:p>
          <w:p w:rsidR="005E5D93" w:rsidRDefault="005E5D93" w:rsidP="00CF0541">
            <w:pPr>
              <w:rPr>
                <w:sz w:val="24"/>
              </w:rPr>
            </w:pPr>
            <w:r>
              <w:rPr>
                <w:sz w:val="24"/>
              </w:rPr>
              <w:t>Кировский</w:t>
            </w:r>
            <w:r w:rsidR="00D84FC0">
              <w:rPr>
                <w:sz w:val="24"/>
              </w:rPr>
              <w:t xml:space="preserve"> муниципальный</w:t>
            </w:r>
            <w:r w:rsidR="00BA1FA6">
              <w:rPr>
                <w:sz w:val="24"/>
              </w:rPr>
              <w:t xml:space="preserve">  район,</w:t>
            </w:r>
            <w:r w:rsidR="003B29DB">
              <w:rPr>
                <w:sz w:val="24"/>
              </w:rPr>
              <w:t xml:space="preserve"> </w:t>
            </w:r>
            <w:r w:rsidR="00B85252">
              <w:rPr>
                <w:sz w:val="24"/>
              </w:rPr>
              <w:t>Синявинское</w:t>
            </w:r>
            <w:r w:rsidR="003B29DB">
              <w:rPr>
                <w:sz w:val="24"/>
              </w:rPr>
              <w:t xml:space="preserve"> </w:t>
            </w:r>
            <w:r w:rsidR="00D84FC0">
              <w:rPr>
                <w:sz w:val="24"/>
              </w:rPr>
              <w:t xml:space="preserve"> городское поселение,</w:t>
            </w:r>
            <w:r w:rsidR="00BA1FA6">
              <w:rPr>
                <w:sz w:val="24"/>
              </w:rPr>
              <w:t xml:space="preserve"> </w:t>
            </w:r>
          </w:p>
          <w:p w:rsidR="00BA1FA6" w:rsidRDefault="003B29DB" w:rsidP="00CF0541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B85252">
              <w:rPr>
                <w:sz w:val="24"/>
              </w:rPr>
              <w:t>.</w:t>
            </w:r>
            <w:r>
              <w:rPr>
                <w:sz w:val="24"/>
              </w:rPr>
              <w:t>п.</w:t>
            </w:r>
            <w:r w:rsidR="00236F42">
              <w:rPr>
                <w:sz w:val="24"/>
              </w:rPr>
              <w:t xml:space="preserve"> </w:t>
            </w:r>
            <w:r w:rsidR="00B85252">
              <w:rPr>
                <w:sz w:val="24"/>
              </w:rPr>
              <w:t>Синявино</w:t>
            </w:r>
            <w:r w:rsidR="005E5D93">
              <w:rPr>
                <w:sz w:val="24"/>
              </w:rPr>
              <w:t xml:space="preserve">, </w:t>
            </w:r>
            <w:r w:rsidR="006B66F5">
              <w:rPr>
                <w:sz w:val="24"/>
              </w:rPr>
              <w:t xml:space="preserve"> </w:t>
            </w:r>
          </w:p>
          <w:p w:rsidR="00AE4B41" w:rsidRDefault="00B749FF" w:rsidP="00CF0541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="002E060C">
              <w:rPr>
                <w:sz w:val="24"/>
              </w:rPr>
              <w:t>. Лесн</w:t>
            </w:r>
            <w:r>
              <w:rPr>
                <w:sz w:val="24"/>
              </w:rPr>
              <w:t>ая</w:t>
            </w:r>
            <w:r w:rsidR="003B29DB">
              <w:rPr>
                <w:sz w:val="24"/>
              </w:rPr>
              <w:t xml:space="preserve">, </w:t>
            </w:r>
          </w:p>
          <w:p w:rsidR="00D0739E" w:rsidRDefault="003B29DB" w:rsidP="00B85252">
            <w:pPr>
              <w:rPr>
                <w:sz w:val="24"/>
              </w:rPr>
            </w:pPr>
            <w:r>
              <w:rPr>
                <w:sz w:val="24"/>
              </w:rPr>
              <w:t>уч</w:t>
            </w:r>
            <w:r w:rsidR="00B85252">
              <w:rPr>
                <w:sz w:val="24"/>
              </w:rPr>
              <w:t>. 1г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D93" w:rsidRDefault="009E1505" w:rsidP="0085780F">
            <w:pPr>
              <w:jc w:val="both"/>
              <w:rPr>
                <w:sz w:val="24"/>
              </w:rPr>
            </w:pPr>
            <w:r>
              <w:rPr>
                <w:sz w:val="24"/>
              </w:rPr>
              <w:t>47:16:0</w:t>
            </w:r>
            <w:r w:rsidR="00B85252">
              <w:rPr>
                <w:sz w:val="24"/>
              </w:rPr>
              <w:t>401</w:t>
            </w:r>
            <w:r>
              <w:rPr>
                <w:sz w:val="24"/>
              </w:rPr>
              <w:t>0</w:t>
            </w:r>
            <w:r w:rsidR="00B85252">
              <w:rPr>
                <w:sz w:val="24"/>
              </w:rPr>
              <w:t>04</w:t>
            </w:r>
            <w:r>
              <w:rPr>
                <w:sz w:val="24"/>
              </w:rPr>
              <w:t>:</w:t>
            </w:r>
            <w:r w:rsidR="00B749FF">
              <w:rPr>
                <w:sz w:val="24"/>
              </w:rPr>
              <w:t>2</w:t>
            </w:r>
            <w:r w:rsidR="00B85252">
              <w:rPr>
                <w:sz w:val="24"/>
              </w:rPr>
              <w:t>047</w:t>
            </w:r>
            <w:r w:rsidR="00F360CF">
              <w:rPr>
                <w:sz w:val="24"/>
              </w:rPr>
              <w:t>,</w:t>
            </w:r>
          </w:p>
          <w:p w:rsidR="00F360CF" w:rsidRDefault="00D84FC0" w:rsidP="00F360C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земли населё</w:t>
            </w:r>
            <w:r w:rsidR="00F360CF">
              <w:rPr>
                <w:sz w:val="24"/>
              </w:rPr>
              <w:t>нных пунктов,</w:t>
            </w:r>
          </w:p>
          <w:p w:rsidR="005E5D93" w:rsidRDefault="005E5D93" w:rsidP="00857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D93" w:rsidRPr="00603BDE" w:rsidRDefault="00B85252" w:rsidP="00B23AFE">
            <w:pPr>
              <w:jc w:val="both"/>
              <w:rPr>
                <w:sz w:val="24"/>
              </w:rPr>
            </w:pPr>
            <w:r>
              <w:rPr>
                <w:sz w:val="24"/>
              </w:rPr>
              <w:t>904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D93" w:rsidRDefault="00B85252" w:rsidP="003C723A">
            <w:pPr>
              <w:jc w:val="both"/>
              <w:rPr>
                <w:sz w:val="24"/>
              </w:rPr>
            </w:pPr>
            <w:r>
              <w:rPr>
                <w:sz w:val="24"/>
              </w:rPr>
              <w:t>698 665</w:t>
            </w:r>
            <w:r w:rsidR="003B29DB">
              <w:rPr>
                <w:sz w:val="24"/>
              </w:rPr>
              <w:t>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D93" w:rsidRDefault="00B85252" w:rsidP="002E060C">
            <w:pPr>
              <w:jc w:val="both"/>
              <w:rPr>
                <w:sz w:val="24"/>
              </w:rPr>
            </w:pPr>
            <w:r>
              <w:rPr>
                <w:sz w:val="24"/>
              </w:rPr>
              <w:t>349 332,5</w:t>
            </w:r>
            <w:r w:rsidR="005E5D93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D93" w:rsidRDefault="002A1BBC" w:rsidP="003C723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6B66F5">
              <w:rPr>
                <w:sz w:val="24"/>
              </w:rPr>
              <w:t>0</w:t>
            </w:r>
            <w:r w:rsidR="005E5D93">
              <w:rPr>
                <w:sz w:val="24"/>
              </w:rPr>
              <w:t xml:space="preserve"> 000,00</w:t>
            </w:r>
          </w:p>
          <w:p w:rsidR="00B23AFE" w:rsidRDefault="00B23AFE" w:rsidP="003C723A">
            <w:pPr>
              <w:jc w:val="both"/>
              <w:rPr>
                <w:sz w:val="24"/>
              </w:rPr>
            </w:pPr>
          </w:p>
          <w:p w:rsidR="00B23AFE" w:rsidRDefault="00B23AFE" w:rsidP="003C723A">
            <w:pPr>
              <w:jc w:val="both"/>
              <w:rPr>
                <w:sz w:val="24"/>
              </w:rPr>
            </w:pPr>
          </w:p>
          <w:p w:rsidR="00B23AFE" w:rsidRDefault="00B23AFE" w:rsidP="003C723A">
            <w:pPr>
              <w:jc w:val="both"/>
              <w:rPr>
                <w:sz w:val="24"/>
              </w:rPr>
            </w:pPr>
          </w:p>
          <w:p w:rsidR="00B23AFE" w:rsidRDefault="00B23AFE" w:rsidP="003C723A">
            <w:pPr>
              <w:jc w:val="both"/>
              <w:rPr>
                <w:sz w:val="24"/>
              </w:rPr>
            </w:pPr>
          </w:p>
          <w:p w:rsidR="00B23AFE" w:rsidRDefault="00B23AFE" w:rsidP="003C723A">
            <w:pPr>
              <w:jc w:val="both"/>
              <w:rPr>
                <w:sz w:val="24"/>
              </w:rPr>
            </w:pPr>
          </w:p>
          <w:p w:rsidR="00B23AFE" w:rsidRDefault="00B23AFE" w:rsidP="003C723A">
            <w:pPr>
              <w:jc w:val="both"/>
              <w:rPr>
                <w:sz w:val="24"/>
              </w:rPr>
            </w:pPr>
          </w:p>
          <w:p w:rsidR="00B23AFE" w:rsidRDefault="00B23AFE" w:rsidP="003C723A">
            <w:pPr>
              <w:jc w:val="both"/>
              <w:rPr>
                <w:sz w:val="24"/>
              </w:rPr>
            </w:pPr>
          </w:p>
          <w:p w:rsidR="00B23AFE" w:rsidRDefault="00B23AFE" w:rsidP="003C723A">
            <w:pPr>
              <w:jc w:val="both"/>
              <w:rPr>
                <w:sz w:val="24"/>
              </w:rPr>
            </w:pPr>
          </w:p>
          <w:p w:rsidR="005E5D93" w:rsidRDefault="005E5D93" w:rsidP="003C723A">
            <w:pPr>
              <w:jc w:val="both"/>
              <w:rPr>
                <w:sz w:val="24"/>
              </w:rPr>
            </w:pPr>
          </w:p>
          <w:p w:rsidR="005E5D93" w:rsidRDefault="005E5D93" w:rsidP="003C723A">
            <w:pPr>
              <w:jc w:val="both"/>
              <w:rPr>
                <w:sz w:val="24"/>
              </w:rPr>
            </w:pPr>
          </w:p>
          <w:p w:rsidR="005E5D93" w:rsidRDefault="005E5D93" w:rsidP="003C723A">
            <w:pPr>
              <w:jc w:val="both"/>
              <w:rPr>
                <w:sz w:val="24"/>
              </w:rPr>
            </w:pPr>
          </w:p>
        </w:tc>
      </w:tr>
      <w:tr w:rsidR="00B23AFE" w:rsidTr="00B23A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FE" w:rsidRDefault="00B23AFE" w:rsidP="00A5031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FE" w:rsidRDefault="00B23AFE" w:rsidP="00B23AFE">
            <w:pPr>
              <w:rPr>
                <w:sz w:val="24"/>
              </w:rPr>
            </w:pPr>
            <w:r>
              <w:rPr>
                <w:sz w:val="24"/>
              </w:rPr>
              <w:t xml:space="preserve">Ленинградская область, </w:t>
            </w:r>
          </w:p>
          <w:p w:rsidR="00B23AFE" w:rsidRDefault="00B23AFE" w:rsidP="00B23AFE">
            <w:pPr>
              <w:rPr>
                <w:sz w:val="24"/>
              </w:rPr>
            </w:pPr>
            <w:r>
              <w:rPr>
                <w:sz w:val="24"/>
              </w:rPr>
              <w:t xml:space="preserve">Кировский муниципальный  район, </w:t>
            </w:r>
            <w:r w:rsidR="00BF4E30">
              <w:rPr>
                <w:sz w:val="24"/>
              </w:rPr>
              <w:t xml:space="preserve">Синявинское </w:t>
            </w:r>
            <w:r>
              <w:rPr>
                <w:sz w:val="24"/>
              </w:rPr>
              <w:t xml:space="preserve"> городское поселение, </w:t>
            </w:r>
          </w:p>
          <w:p w:rsidR="002A1BBC" w:rsidRDefault="00946F03" w:rsidP="00B23AFE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BF4E30">
              <w:rPr>
                <w:sz w:val="24"/>
              </w:rPr>
              <w:t>.</w:t>
            </w:r>
            <w:r>
              <w:rPr>
                <w:sz w:val="24"/>
              </w:rPr>
              <w:t xml:space="preserve">п. </w:t>
            </w:r>
            <w:r w:rsidR="00BF4E30">
              <w:rPr>
                <w:sz w:val="24"/>
              </w:rPr>
              <w:t>Синявино</w:t>
            </w:r>
            <w:r w:rsidR="00B23AFE">
              <w:rPr>
                <w:sz w:val="24"/>
              </w:rPr>
              <w:t xml:space="preserve">,  </w:t>
            </w:r>
          </w:p>
          <w:p w:rsidR="00B23AFE" w:rsidRDefault="002A1BBC" w:rsidP="00B23AFE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BF4E30">
              <w:rPr>
                <w:sz w:val="24"/>
              </w:rPr>
              <w:t>Нагорная</w:t>
            </w:r>
            <w:r w:rsidR="00B23AFE">
              <w:rPr>
                <w:sz w:val="24"/>
              </w:rPr>
              <w:t xml:space="preserve">, </w:t>
            </w:r>
          </w:p>
          <w:p w:rsidR="00B23AFE" w:rsidRDefault="00946F03" w:rsidP="002A1BBC">
            <w:pPr>
              <w:rPr>
                <w:sz w:val="24"/>
              </w:rPr>
            </w:pPr>
            <w:r>
              <w:rPr>
                <w:sz w:val="24"/>
              </w:rPr>
              <w:t>уч</w:t>
            </w:r>
            <w:r w:rsidR="00BF4E30">
              <w:rPr>
                <w:sz w:val="24"/>
              </w:rPr>
              <w:t>.6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FE" w:rsidRDefault="00B23AFE" w:rsidP="00B23AFE">
            <w:pPr>
              <w:jc w:val="both"/>
              <w:rPr>
                <w:sz w:val="24"/>
              </w:rPr>
            </w:pPr>
            <w:r>
              <w:rPr>
                <w:sz w:val="24"/>
              </w:rPr>
              <w:t>47:16:0</w:t>
            </w:r>
            <w:r w:rsidR="00BF4E30">
              <w:rPr>
                <w:sz w:val="24"/>
              </w:rPr>
              <w:t>432002:244</w:t>
            </w:r>
            <w:r>
              <w:rPr>
                <w:sz w:val="24"/>
              </w:rPr>
              <w:t>,</w:t>
            </w:r>
          </w:p>
          <w:p w:rsidR="00B23AFE" w:rsidRDefault="00B23AFE" w:rsidP="00B23AFE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земли населённых пунктов,</w:t>
            </w:r>
          </w:p>
          <w:p w:rsidR="00B23AFE" w:rsidRDefault="00FF3401" w:rsidP="00B23AF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FE" w:rsidRPr="00603BDE" w:rsidRDefault="00B23AFE" w:rsidP="00BF4E30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F4E30">
              <w:rPr>
                <w:sz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FE" w:rsidRDefault="00BF4E30" w:rsidP="00BF4E30">
            <w:pPr>
              <w:jc w:val="both"/>
              <w:rPr>
                <w:sz w:val="24"/>
              </w:rPr>
            </w:pPr>
            <w:r>
              <w:rPr>
                <w:sz w:val="24"/>
              </w:rPr>
              <w:t>646</w:t>
            </w:r>
            <w:r w:rsidR="00B23AFE">
              <w:rPr>
                <w:sz w:val="24"/>
              </w:rPr>
              <w:t> 0</w:t>
            </w:r>
            <w:r>
              <w:rPr>
                <w:sz w:val="24"/>
              </w:rPr>
              <w:t>35</w:t>
            </w:r>
            <w:r w:rsidR="00B23AFE">
              <w:rPr>
                <w:sz w:val="24"/>
              </w:rPr>
              <w:t>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FE" w:rsidRDefault="002A1BBC" w:rsidP="00BF4E30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BF4E30">
              <w:rPr>
                <w:sz w:val="24"/>
              </w:rPr>
              <w:t>23</w:t>
            </w:r>
            <w:r w:rsidR="00B23AFE">
              <w:rPr>
                <w:sz w:val="24"/>
              </w:rPr>
              <w:t xml:space="preserve"> </w:t>
            </w:r>
            <w:r w:rsidR="002E060C">
              <w:rPr>
                <w:sz w:val="24"/>
              </w:rPr>
              <w:t>0</w:t>
            </w:r>
            <w:r w:rsidR="00BF4E30">
              <w:rPr>
                <w:sz w:val="24"/>
              </w:rPr>
              <w:t>17</w:t>
            </w:r>
            <w:r w:rsidR="00B23AFE">
              <w:rPr>
                <w:sz w:val="24"/>
              </w:rPr>
              <w:t>,</w:t>
            </w:r>
            <w:r w:rsidR="00BF4E30">
              <w:rPr>
                <w:sz w:val="24"/>
              </w:rPr>
              <w:t>5</w:t>
            </w:r>
            <w:r w:rsidR="00B23AFE">
              <w:rPr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AFE" w:rsidRDefault="00A119AB" w:rsidP="00B23AFE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B23AFE">
              <w:rPr>
                <w:sz w:val="24"/>
              </w:rPr>
              <w:t>0 000,00</w:t>
            </w:r>
          </w:p>
          <w:p w:rsidR="00B23AFE" w:rsidRDefault="00B23AFE" w:rsidP="00B23AFE">
            <w:pPr>
              <w:jc w:val="both"/>
              <w:rPr>
                <w:sz w:val="24"/>
              </w:rPr>
            </w:pPr>
          </w:p>
          <w:p w:rsidR="00B23AFE" w:rsidRDefault="00B23AFE" w:rsidP="00B23AFE">
            <w:pPr>
              <w:jc w:val="both"/>
              <w:rPr>
                <w:sz w:val="24"/>
              </w:rPr>
            </w:pPr>
          </w:p>
          <w:p w:rsidR="00B23AFE" w:rsidRDefault="00B23AFE" w:rsidP="00B23AFE">
            <w:pPr>
              <w:jc w:val="both"/>
              <w:rPr>
                <w:sz w:val="24"/>
              </w:rPr>
            </w:pPr>
          </w:p>
          <w:p w:rsidR="00B23AFE" w:rsidRDefault="00B23AFE" w:rsidP="00B23AFE">
            <w:pPr>
              <w:jc w:val="both"/>
              <w:rPr>
                <w:sz w:val="24"/>
              </w:rPr>
            </w:pPr>
          </w:p>
          <w:p w:rsidR="00B23AFE" w:rsidRDefault="00B23AFE" w:rsidP="00B23AFE">
            <w:pPr>
              <w:jc w:val="both"/>
              <w:rPr>
                <w:sz w:val="24"/>
              </w:rPr>
            </w:pPr>
          </w:p>
          <w:p w:rsidR="00B23AFE" w:rsidRDefault="00B23AFE" w:rsidP="00B23AFE">
            <w:pPr>
              <w:jc w:val="both"/>
              <w:rPr>
                <w:sz w:val="24"/>
              </w:rPr>
            </w:pPr>
          </w:p>
          <w:p w:rsidR="00B23AFE" w:rsidRDefault="00B23AFE" w:rsidP="00B23AFE">
            <w:pPr>
              <w:jc w:val="both"/>
              <w:rPr>
                <w:sz w:val="24"/>
              </w:rPr>
            </w:pPr>
          </w:p>
          <w:p w:rsidR="00B23AFE" w:rsidRDefault="00B23AFE" w:rsidP="00B23AFE">
            <w:pPr>
              <w:jc w:val="both"/>
              <w:rPr>
                <w:sz w:val="24"/>
              </w:rPr>
            </w:pPr>
          </w:p>
          <w:p w:rsidR="00B23AFE" w:rsidRDefault="00B23AFE" w:rsidP="00B23AFE">
            <w:pPr>
              <w:jc w:val="both"/>
              <w:rPr>
                <w:sz w:val="24"/>
              </w:rPr>
            </w:pPr>
          </w:p>
        </w:tc>
      </w:tr>
      <w:tr w:rsidR="00AE6325" w:rsidTr="00B23A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25" w:rsidRDefault="00AE6325" w:rsidP="00A5031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25" w:rsidRDefault="00AE6325" w:rsidP="00AE6325">
            <w:pPr>
              <w:rPr>
                <w:sz w:val="24"/>
              </w:rPr>
            </w:pPr>
            <w:r>
              <w:rPr>
                <w:sz w:val="24"/>
              </w:rPr>
              <w:t xml:space="preserve">Ленинградская область, </w:t>
            </w:r>
          </w:p>
          <w:p w:rsidR="00AE6325" w:rsidRDefault="00AE6325" w:rsidP="00AE6325">
            <w:pPr>
              <w:rPr>
                <w:sz w:val="24"/>
              </w:rPr>
            </w:pPr>
            <w:r>
              <w:rPr>
                <w:sz w:val="24"/>
              </w:rPr>
              <w:t xml:space="preserve">Кировский муниципальный  район, </w:t>
            </w:r>
            <w:r w:rsidR="00D03B80">
              <w:rPr>
                <w:sz w:val="24"/>
              </w:rPr>
              <w:t>Синявинское</w:t>
            </w:r>
            <w:r>
              <w:rPr>
                <w:sz w:val="24"/>
              </w:rPr>
              <w:t xml:space="preserve">  городское поселение, </w:t>
            </w:r>
          </w:p>
          <w:p w:rsidR="00AE6325" w:rsidRDefault="00AE6325" w:rsidP="00AE6325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="00D03B80">
              <w:rPr>
                <w:sz w:val="24"/>
              </w:rPr>
              <w:t>.</w:t>
            </w:r>
            <w:r>
              <w:rPr>
                <w:sz w:val="24"/>
              </w:rPr>
              <w:t xml:space="preserve">п. </w:t>
            </w:r>
            <w:r w:rsidR="00D03B80">
              <w:rPr>
                <w:sz w:val="24"/>
              </w:rPr>
              <w:t>Синявино</w:t>
            </w:r>
            <w:r>
              <w:rPr>
                <w:sz w:val="24"/>
              </w:rPr>
              <w:t xml:space="preserve">,  </w:t>
            </w:r>
          </w:p>
          <w:p w:rsidR="00AE6325" w:rsidRDefault="00A119AB" w:rsidP="00AE6325">
            <w:pPr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D03B80">
              <w:rPr>
                <w:sz w:val="24"/>
              </w:rPr>
              <w:t>Садовая</w:t>
            </w:r>
            <w:r w:rsidR="00AE6325">
              <w:rPr>
                <w:sz w:val="24"/>
              </w:rPr>
              <w:t xml:space="preserve">, </w:t>
            </w:r>
          </w:p>
          <w:p w:rsidR="00AE6325" w:rsidRDefault="00AE6325" w:rsidP="00D03B80">
            <w:pPr>
              <w:rPr>
                <w:sz w:val="24"/>
              </w:rPr>
            </w:pPr>
            <w:r>
              <w:rPr>
                <w:sz w:val="24"/>
              </w:rPr>
              <w:t>уч</w:t>
            </w:r>
            <w:r w:rsidR="00A119A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D03B80">
              <w:rPr>
                <w:sz w:val="24"/>
              </w:rPr>
              <w:t>31 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25" w:rsidRDefault="00AE6325" w:rsidP="00AE6325">
            <w:pPr>
              <w:jc w:val="both"/>
              <w:rPr>
                <w:sz w:val="24"/>
              </w:rPr>
            </w:pPr>
            <w:r>
              <w:rPr>
                <w:sz w:val="24"/>
              </w:rPr>
              <w:t>47:16:</w:t>
            </w:r>
            <w:r w:rsidR="00D03B80">
              <w:rPr>
                <w:sz w:val="24"/>
              </w:rPr>
              <w:t>0401004:2043</w:t>
            </w:r>
            <w:r>
              <w:rPr>
                <w:sz w:val="24"/>
              </w:rPr>
              <w:t>,</w:t>
            </w:r>
          </w:p>
          <w:p w:rsidR="00AE6325" w:rsidRDefault="00AE6325" w:rsidP="00AE632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земли населённых пунктов,</w:t>
            </w:r>
          </w:p>
          <w:p w:rsidR="00AE6325" w:rsidRDefault="00AE6325" w:rsidP="00AE632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25" w:rsidRPr="00603BDE" w:rsidRDefault="00D03B80" w:rsidP="00AE6325">
            <w:pPr>
              <w:jc w:val="both"/>
              <w:rPr>
                <w:sz w:val="24"/>
              </w:rPr>
            </w:pPr>
            <w:r>
              <w:rPr>
                <w:sz w:val="24"/>
              </w:rPr>
              <w:t>1016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25" w:rsidRDefault="00D03B80" w:rsidP="00A119AB">
            <w:pPr>
              <w:jc w:val="both"/>
              <w:rPr>
                <w:sz w:val="24"/>
              </w:rPr>
            </w:pPr>
            <w:r>
              <w:rPr>
                <w:sz w:val="24"/>
              </w:rPr>
              <w:t>773 694</w:t>
            </w:r>
            <w:r w:rsidR="00AE6325">
              <w:rPr>
                <w:sz w:val="24"/>
              </w:rPr>
              <w:t>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25" w:rsidRDefault="00D03B80" w:rsidP="00A119AB">
            <w:pPr>
              <w:jc w:val="both"/>
              <w:rPr>
                <w:sz w:val="24"/>
              </w:rPr>
            </w:pPr>
            <w:r>
              <w:rPr>
                <w:sz w:val="24"/>
              </w:rPr>
              <w:t>386 847</w:t>
            </w:r>
            <w:r w:rsidR="00AE6325">
              <w:rPr>
                <w:sz w:val="24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25" w:rsidRDefault="00A119AB" w:rsidP="00AE6325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AE6325">
              <w:rPr>
                <w:sz w:val="24"/>
              </w:rPr>
              <w:t>0 000,00</w:t>
            </w:r>
          </w:p>
          <w:p w:rsidR="00AE6325" w:rsidRDefault="00AE6325" w:rsidP="00AE6325">
            <w:pPr>
              <w:jc w:val="both"/>
              <w:rPr>
                <w:sz w:val="24"/>
              </w:rPr>
            </w:pPr>
          </w:p>
          <w:p w:rsidR="00AE6325" w:rsidRDefault="00AE6325" w:rsidP="00AE6325">
            <w:pPr>
              <w:jc w:val="both"/>
              <w:rPr>
                <w:sz w:val="24"/>
              </w:rPr>
            </w:pPr>
          </w:p>
          <w:p w:rsidR="00AE6325" w:rsidRDefault="00AE6325" w:rsidP="00AE6325">
            <w:pPr>
              <w:jc w:val="both"/>
              <w:rPr>
                <w:sz w:val="24"/>
              </w:rPr>
            </w:pPr>
          </w:p>
          <w:p w:rsidR="00AE6325" w:rsidRDefault="00AE6325" w:rsidP="00AE6325">
            <w:pPr>
              <w:jc w:val="both"/>
              <w:rPr>
                <w:sz w:val="24"/>
              </w:rPr>
            </w:pPr>
          </w:p>
          <w:p w:rsidR="00AE6325" w:rsidRDefault="00AE6325" w:rsidP="00AE6325">
            <w:pPr>
              <w:jc w:val="both"/>
              <w:rPr>
                <w:sz w:val="24"/>
              </w:rPr>
            </w:pPr>
          </w:p>
          <w:p w:rsidR="00AE6325" w:rsidRDefault="00AE6325" w:rsidP="00AE6325">
            <w:pPr>
              <w:jc w:val="both"/>
              <w:rPr>
                <w:sz w:val="24"/>
              </w:rPr>
            </w:pPr>
          </w:p>
          <w:p w:rsidR="00AE6325" w:rsidRDefault="00AE6325" w:rsidP="00AE6325">
            <w:pPr>
              <w:jc w:val="both"/>
              <w:rPr>
                <w:sz w:val="24"/>
              </w:rPr>
            </w:pPr>
          </w:p>
          <w:p w:rsidR="00AE6325" w:rsidRDefault="00AE6325" w:rsidP="00AE6325">
            <w:pPr>
              <w:jc w:val="both"/>
              <w:rPr>
                <w:sz w:val="24"/>
              </w:rPr>
            </w:pPr>
          </w:p>
          <w:p w:rsidR="00AE6325" w:rsidRDefault="00AE6325" w:rsidP="00AE6325">
            <w:pPr>
              <w:jc w:val="both"/>
              <w:rPr>
                <w:sz w:val="24"/>
              </w:rPr>
            </w:pPr>
          </w:p>
        </w:tc>
      </w:tr>
      <w:tr w:rsidR="00D03B80" w:rsidTr="00B23A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80" w:rsidRDefault="00D03B80" w:rsidP="00A5031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80" w:rsidRDefault="00D03B80" w:rsidP="00C85DC7">
            <w:pPr>
              <w:rPr>
                <w:sz w:val="24"/>
              </w:rPr>
            </w:pPr>
            <w:r>
              <w:rPr>
                <w:sz w:val="24"/>
              </w:rPr>
              <w:t xml:space="preserve">Ленинградская область, </w:t>
            </w:r>
          </w:p>
          <w:p w:rsidR="00D03B80" w:rsidRDefault="00D03B80" w:rsidP="00C85D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Кировский муниципальный  район, Синявинское  городское поселение, </w:t>
            </w:r>
          </w:p>
          <w:p w:rsidR="00D03B80" w:rsidRDefault="00D03B80" w:rsidP="00C85DC7">
            <w:pPr>
              <w:rPr>
                <w:sz w:val="24"/>
              </w:rPr>
            </w:pPr>
            <w:r>
              <w:rPr>
                <w:sz w:val="24"/>
              </w:rPr>
              <w:t xml:space="preserve">г.п. Синявино,  </w:t>
            </w:r>
          </w:p>
          <w:p w:rsidR="00D03B80" w:rsidRDefault="00D03B80" w:rsidP="00C85DC7">
            <w:pPr>
              <w:rPr>
                <w:sz w:val="24"/>
              </w:rPr>
            </w:pPr>
            <w:r>
              <w:rPr>
                <w:sz w:val="24"/>
              </w:rPr>
              <w:t xml:space="preserve">ул. Садовая, </w:t>
            </w:r>
          </w:p>
          <w:p w:rsidR="00D03B80" w:rsidRDefault="00D03B80" w:rsidP="00D03B80">
            <w:pPr>
              <w:rPr>
                <w:sz w:val="24"/>
              </w:rPr>
            </w:pPr>
            <w:r>
              <w:rPr>
                <w:sz w:val="24"/>
              </w:rPr>
              <w:t>уч. 37 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80" w:rsidRDefault="00D03B80" w:rsidP="00C85DC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47:16:0401004:2044,</w:t>
            </w:r>
          </w:p>
          <w:p w:rsidR="00D03B80" w:rsidRDefault="00D03B80" w:rsidP="00C85D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земли населённых </w:t>
            </w:r>
            <w:r>
              <w:rPr>
                <w:sz w:val="24"/>
              </w:rPr>
              <w:lastRenderedPageBreak/>
              <w:t>пунктов,</w:t>
            </w:r>
          </w:p>
          <w:p w:rsidR="00D03B80" w:rsidRDefault="00D03B80" w:rsidP="00C85D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80" w:rsidRPr="00603BDE" w:rsidRDefault="00D03B80" w:rsidP="00D03B80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80" w:rsidRDefault="00D03B80" w:rsidP="00D03B80">
            <w:pPr>
              <w:jc w:val="both"/>
              <w:rPr>
                <w:sz w:val="24"/>
              </w:rPr>
            </w:pPr>
            <w:r>
              <w:rPr>
                <w:sz w:val="24"/>
              </w:rPr>
              <w:t>772 333,00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80" w:rsidRDefault="00D03B80" w:rsidP="00D03B80">
            <w:pPr>
              <w:jc w:val="both"/>
              <w:rPr>
                <w:sz w:val="24"/>
              </w:rPr>
            </w:pPr>
            <w:r>
              <w:rPr>
                <w:sz w:val="24"/>
              </w:rPr>
              <w:t>386 166,50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B80" w:rsidRDefault="00D03B80" w:rsidP="00C85DC7">
            <w:pPr>
              <w:jc w:val="both"/>
              <w:rPr>
                <w:sz w:val="24"/>
              </w:rPr>
            </w:pPr>
            <w:r>
              <w:rPr>
                <w:sz w:val="24"/>
              </w:rPr>
              <w:t>10 000,00</w:t>
            </w:r>
          </w:p>
          <w:p w:rsidR="00D03B80" w:rsidRDefault="00D03B80" w:rsidP="00C85DC7">
            <w:pPr>
              <w:jc w:val="both"/>
              <w:rPr>
                <w:sz w:val="24"/>
              </w:rPr>
            </w:pPr>
          </w:p>
          <w:p w:rsidR="00D03B80" w:rsidRDefault="00D03B80" w:rsidP="00C85DC7">
            <w:pPr>
              <w:jc w:val="both"/>
              <w:rPr>
                <w:sz w:val="24"/>
              </w:rPr>
            </w:pPr>
          </w:p>
          <w:p w:rsidR="00D03B80" w:rsidRDefault="00D03B80" w:rsidP="00C85DC7">
            <w:pPr>
              <w:jc w:val="both"/>
              <w:rPr>
                <w:sz w:val="24"/>
              </w:rPr>
            </w:pPr>
          </w:p>
          <w:p w:rsidR="00D03B80" w:rsidRDefault="00D03B80" w:rsidP="00C85DC7">
            <w:pPr>
              <w:jc w:val="both"/>
              <w:rPr>
                <w:sz w:val="24"/>
              </w:rPr>
            </w:pPr>
          </w:p>
          <w:p w:rsidR="00D03B80" w:rsidRDefault="00D03B80" w:rsidP="00C85DC7">
            <w:pPr>
              <w:jc w:val="both"/>
              <w:rPr>
                <w:sz w:val="24"/>
              </w:rPr>
            </w:pPr>
          </w:p>
          <w:p w:rsidR="00D03B80" w:rsidRDefault="00D03B80" w:rsidP="00C85DC7">
            <w:pPr>
              <w:jc w:val="both"/>
              <w:rPr>
                <w:sz w:val="24"/>
              </w:rPr>
            </w:pPr>
          </w:p>
          <w:p w:rsidR="00D03B80" w:rsidRDefault="00D03B80" w:rsidP="00C85DC7">
            <w:pPr>
              <w:jc w:val="both"/>
              <w:rPr>
                <w:sz w:val="24"/>
              </w:rPr>
            </w:pPr>
          </w:p>
          <w:p w:rsidR="00D03B80" w:rsidRDefault="00D03B80" w:rsidP="00C85DC7">
            <w:pPr>
              <w:jc w:val="both"/>
              <w:rPr>
                <w:sz w:val="24"/>
              </w:rPr>
            </w:pPr>
          </w:p>
          <w:p w:rsidR="00D03B80" w:rsidRDefault="00D03B80" w:rsidP="00C85DC7">
            <w:pPr>
              <w:jc w:val="both"/>
              <w:rPr>
                <w:sz w:val="24"/>
              </w:rPr>
            </w:pPr>
          </w:p>
        </w:tc>
      </w:tr>
      <w:tr w:rsidR="00C85DC7" w:rsidTr="00B23A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7" w:rsidRDefault="00C85DC7" w:rsidP="00A5031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7" w:rsidRDefault="00C85DC7" w:rsidP="00C85DC7">
            <w:pPr>
              <w:rPr>
                <w:sz w:val="24"/>
              </w:rPr>
            </w:pPr>
            <w:r>
              <w:rPr>
                <w:sz w:val="24"/>
              </w:rPr>
              <w:t xml:space="preserve">Ленинградская область, </w:t>
            </w:r>
          </w:p>
          <w:p w:rsidR="00C85DC7" w:rsidRDefault="00C85DC7" w:rsidP="00C85DC7">
            <w:pPr>
              <w:rPr>
                <w:sz w:val="24"/>
              </w:rPr>
            </w:pPr>
            <w:r>
              <w:rPr>
                <w:sz w:val="24"/>
              </w:rPr>
              <w:t xml:space="preserve">Кировский муниципальный  район, Синявинское  городское поселение, </w:t>
            </w:r>
          </w:p>
          <w:p w:rsidR="00C85DC7" w:rsidRDefault="00C85DC7" w:rsidP="00C85DC7">
            <w:pPr>
              <w:rPr>
                <w:sz w:val="24"/>
              </w:rPr>
            </w:pPr>
            <w:r>
              <w:rPr>
                <w:sz w:val="24"/>
              </w:rPr>
              <w:t xml:space="preserve">г.п. Синявино,  </w:t>
            </w:r>
          </w:p>
          <w:p w:rsidR="00C85DC7" w:rsidRDefault="00C85DC7" w:rsidP="00C85DC7">
            <w:pPr>
              <w:rPr>
                <w:sz w:val="24"/>
              </w:rPr>
            </w:pPr>
            <w:r>
              <w:rPr>
                <w:sz w:val="24"/>
              </w:rPr>
              <w:t xml:space="preserve">ул. Садовая, </w:t>
            </w:r>
          </w:p>
          <w:p w:rsidR="00C85DC7" w:rsidRDefault="00C85DC7" w:rsidP="00C85DC7">
            <w:pPr>
              <w:rPr>
                <w:sz w:val="24"/>
              </w:rPr>
            </w:pPr>
            <w:r>
              <w:rPr>
                <w:sz w:val="24"/>
              </w:rPr>
              <w:t>уч. 37 б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7" w:rsidRDefault="00C85DC7" w:rsidP="00C85DC7">
            <w:pPr>
              <w:jc w:val="both"/>
              <w:rPr>
                <w:sz w:val="24"/>
              </w:rPr>
            </w:pPr>
            <w:r>
              <w:rPr>
                <w:sz w:val="24"/>
              </w:rPr>
              <w:t>47:16:0401004:2045,</w:t>
            </w:r>
          </w:p>
          <w:p w:rsidR="00C85DC7" w:rsidRDefault="00C85DC7" w:rsidP="00C85DC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земли населённых пунктов,</w:t>
            </w:r>
          </w:p>
          <w:p w:rsidR="00C85DC7" w:rsidRDefault="00C85DC7" w:rsidP="00C85D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7" w:rsidRPr="00603BDE" w:rsidRDefault="00C85DC7" w:rsidP="00C85DC7">
            <w:pPr>
              <w:jc w:val="both"/>
              <w:rPr>
                <w:sz w:val="24"/>
              </w:rPr>
            </w:pPr>
            <w:r>
              <w:rPr>
                <w:sz w:val="24"/>
              </w:rPr>
              <w:t>1040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7" w:rsidRDefault="00C85DC7" w:rsidP="00C85DC7">
            <w:pPr>
              <w:jc w:val="both"/>
              <w:rPr>
                <w:sz w:val="24"/>
              </w:rPr>
            </w:pPr>
            <w:r>
              <w:rPr>
                <w:sz w:val="24"/>
              </w:rPr>
              <w:t>789 620,00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7" w:rsidRDefault="00C85DC7" w:rsidP="00C85DC7">
            <w:pPr>
              <w:jc w:val="both"/>
              <w:rPr>
                <w:sz w:val="24"/>
              </w:rPr>
            </w:pPr>
            <w:r>
              <w:rPr>
                <w:sz w:val="24"/>
              </w:rPr>
              <w:t>394 810,00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7" w:rsidRDefault="00C85DC7" w:rsidP="00C85DC7">
            <w:pPr>
              <w:jc w:val="both"/>
              <w:rPr>
                <w:sz w:val="24"/>
              </w:rPr>
            </w:pPr>
            <w:r>
              <w:rPr>
                <w:sz w:val="24"/>
              </w:rPr>
              <w:t>10 000,00</w:t>
            </w:r>
          </w:p>
          <w:p w:rsidR="00C85DC7" w:rsidRDefault="00C85DC7" w:rsidP="00C85DC7">
            <w:pPr>
              <w:jc w:val="both"/>
              <w:rPr>
                <w:sz w:val="24"/>
              </w:rPr>
            </w:pPr>
          </w:p>
          <w:p w:rsidR="00C85DC7" w:rsidRDefault="00C85DC7" w:rsidP="00C85DC7">
            <w:pPr>
              <w:jc w:val="both"/>
              <w:rPr>
                <w:sz w:val="24"/>
              </w:rPr>
            </w:pPr>
          </w:p>
          <w:p w:rsidR="00C85DC7" w:rsidRDefault="00C85DC7" w:rsidP="00C85DC7">
            <w:pPr>
              <w:jc w:val="both"/>
              <w:rPr>
                <w:sz w:val="24"/>
              </w:rPr>
            </w:pPr>
          </w:p>
          <w:p w:rsidR="00C85DC7" w:rsidRDefault="00C85DC7" w:rsidP="00C85DC7">
            <w:pPr>
              <w:jc w:val="both"/>
              <w:rPr>
                <w:sz w:val="24"/>
              </w:rPr>
            </w:pPr>
          </w:p>
          <w:p w:rsidR="00C85DC7" w:rsidRDefault="00C85DC7" w:rsidP="00C85DC7">
            <w:pPr>
              <w:jc w:val="both"/>
              <w:rPr>
                <w:sz w:val="24"/>
              </w:rPr>
            </w:pPr>
          </w:p>
          <w:p w:rsidR="00C85DC7" w:rsidRDefault="00C85DC7" w:rsidP="00C85DC7">
            <w:pPr>
              <w:jc w:val="both"/>
              <w:rPr>
                <w:sz w:val="24"/>
              </w:rPr>
            </w:pPr>
          </w:p>
          <w:p w:rsidR="00C85DC7" w:rsidRDefault="00C85DC7" w:rsidP="00C85DC7">
            <w:pPr>
              <w:jc w:val="both"/>
              <w:rPr>
                <w:sz w:val="24"/>
              </w:rPr>
            </w:pPr>
          </w:p>
          <w:p w:rsidR="00C85DC7" w:rsidRDefault="00C85DC7" w:rsidP="00C85DC7">
            <w:pPr>
              <w:jc w:val="both"/>
              <w:rPr>
                <w:sz w:val="24"/>
              </w:rPr>
            </w:pPr>
          </w:p>
          <w:p w:rsidR="00C85DC7" w:rsidRDefault="00C85DC7" w:rsidP="00C85DC7">
            <w:pPr>
              <w:jc w:val="both"/>
              <w:rPr>
                <w:sz w:val="24"/>
              </w:rPr>
            </w:pPr>
          </w:p>
        </w:tc>
      </w:tr>
      <w:tr w:rsidR="00013F5A" w:rsidTr="00B23A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5A" w:rsidRDefault="00013F5A" w:rsidP="00A5031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5A" w:rsidRDefault="00013F5A" w:rsidP="007C3B10">
            <w:pPr>
              <w:rPr>
                <w:sz w:val="24"/>
              </w:rPr>
            </w:pPr>
            <w:r>
              <w:rPr>
                <w:sz w:val="24"/>
              </w:rPr>
              <w:t xml:space="preserve">Ленинградская область, </w:t>
            </w:r>
          </w:p>
          <w:p w:rsidR="00013F5A" w:rsidRDefault="00013F5A" w:rsidP="007C3B10">
            <w:pPr>
              <w:rPr>
                <w:sz w:val="24"/>
              </w:rPr>
            </w:pPr>
            <w:r>
              <w:rPr>
                <w:sz w:val="24"/>
              </w:rPr>
              <w:t xml:space="preserve">Кировский  район, г.п. Синявино,  </w:t>
            </w:r>
          </w:p>
          <w:p w:rsidR="00013F5A" w:rsidRDefault="00013F5A" w:rsidP="007C3B10">
            <w:pPr>
              <w:rPr>
                <w:sz w:val="24"/>
              </w:rPr>
            </w:pPr>
            <w:r>
              <w:rPr>
                <w:sz w:val="24"/>
              </w:rPr>
              <w:t xml:space="preserve">ул. Восточная, </w:t>
            </w:r>
          </w:p>
          <w:p w:rsidR="00013F5A" w:rsidRDefault="00013F5A" w:rsidP="00013F5A">
            <w:pPr>
              <w:rPr>
                <w:sz w:val="24"/>
              </w:rPr>
            </w:pPr>
            <w:r>
              <w:rPr>
                <w:sz w:val="24"/>
              </w:rPr>
              <w:t>уч.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5A" w:rsidRDefault="00013F5A" w:rsidP="007C3B10">
            <w:pPr>
              <w:jc w:val="both"/>
              <w:rPr>
                <w:sz w:val="24"/>
              </w:rPr>
            </w:pPr>
            <w:r>
              <w:rPr>
                <w:sz w:val="24"/>
              </w:rPr>
              <w:t>47:16:0432001:78,</w:t>
            </w:r>
          </w:p>
          <w:p w:rsidR="00013F5A" w:rsidRDefault="00013F5A" w:rsidP="007C3B1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земли населённых пунктов,</w:t>
            </w:r>
          </w:p>
          <w:p w:rsidR="00013F5A" w:rsidRDefault="00013F5A" w:rsidP="007C3B1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5A" w:rsidRPr="00603BDE" w:rsidRDefault="00013F5A" w:rsidP="007C3B10">
            <w:pPr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5A" w:rsidRDefault="00013F5A" w:rsidP="007C3B10">
            <w:pPr>
              <w:jc w:val="both"/>
              <w:rPr>
                <w:sz w:val="24"/>
              </w:rPr>
            </w:pPr>
            <w:r>
              <w:rPr>
                <w:sz w:val="24"/>
              </w:rPr>
              <w:t>843 672,00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5A" w:rsidRDefault="00013F5A" w:rsidP="007C3B10">
            <w:pPr>
              <w:jc w:val="both"/>
              <w:rPr>
                <w:sz w:val="24"/>
              </w:rPr>
            </w:pPr>
            <w:r>
              <w:rPr>
                <w:sz w:val="24"/>
              </w:rPr>
              <w:t>421 836,00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5A" w:rsidRDefault="00013F5A" w:rsidP="007C3B10">
            <w:pPr>
              <w:jc w:val="both"/>
              <w:rPr>
                <w:sz w:val="24"/>
              </w:rPr>
            </w:pPr>
            <w:r>
              <w:rPr>
                <w:sz w:val="24"/>
              </w:rPr>
              <w:t>10 000,00</w:t>
            </w: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</w:tc>
      </w:tr>
      <w:tr w:rsidR="00013F5A" w:rsidTr="00B23AF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5A" w:rsidRDefault="00013F5A" w:rsidP="00A5031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5A" w:rsidRDefault="00013F5A" w:rsidP="007C3B10">
            <w:pPr>
              <w:rPr>
                <w:sz w:val="24"/>
              </w:rPr>
            </w:pPr>
            <w:r>
              <w:rPr>
                <w:sz w:val="24"/>
              </w:rPr>
              <w:t xml:space="preserve">Ленинградская область, </w:t>
            </w:r>
          </w:p>
          <w:p w:rsidR="00013F5A" w:rsidRDefault="00013F5A" w:rsidP="007C3B10">
            <w:pPr>
              <w:rPr>
                <w:sz w:val="24"/>
              </w:rPr>
            </w:pPr>
            <w:r>
              <w:rPr>
                <w:sz w:val="24"/>
              </w:rPr>
              <w:t xml:space="preserve">Кировский  район, г.п. Синявино,  </w:t>
            </w:r>
          </w:p>
          <w:p w:rsidR="00013F5A" w:rsidRDefault="00013F5A" w:rsidP="007C3B10">
            <w:pPr>
              <w:rPr>
                <w:sz w:val="24"/>
              </w:rPr>
            </w:pPr>
            <w:r>
              <w:rPr>
                <w:sz w:val="24"/>
              </w:rPr>
              <w:t xml:space="preserve">ул. Восточная, </w:t>
            </w:r>
          </w:p>
          <w:p w:rsidR="00013F5A" w:rsidRDefault="00013F5A" w:rsidP="00013F5A">
            <w:pPr>
              <w:rPr>
                <w:sz w:val="24"/>
              </w:rPr>
            </w:pPr>
            <w:r>
              <w:rPr>
                <w:sz w:val="24"/>
              </w:rPr>
              <w:t>уч. 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5A" w:rsidRDefault="00013F5A" w:rsidP="007C3B10">
            <w:pPr>
              <w:jc w:val="both"/>
              <w:rPr>
                <w:sz w:val="24"/>
              </w:rPr>
            </w:pPr>
            <w:r>
              <w:rPr>
                <w:sz w:val="24"/>
              </w:rPr>
              <w:t>47:16:0432001:79,</w:t>
            </w:r>
          </w:p>
          <w:p w:rsidR="00013F5A" w:rsidRDefault="00013F5A" w:rsidP="007C3B10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земли населённых пунктов,</w:t>
            </w:r>
          </w:p>
          <w:p w:rsidR="00013F5A" w:rsidRDefault="00013F5A" w:rsidP="007C3B1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5A" w:rsidRPr="00603BDE" w:rsidRDefault="00013F5A" w:rsidP="007C3B10">
            <w:pPr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5A" w:rsidRDefault="00013F5A" w:rsidP="007C3B10">
            <w:pPr>
              <w:jc w:val="both"/>
              <w:rPr>
                <w:sz w:val="24"/>
              </w:rPr>
            </w:pPr>
            <w:r>
              <w:rPr>
                <w:sz w:val="24"/>
              </w:rPr>
              <w:t>843 672,00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5A" w:rsidRDefault="00013F5A" w:rsidP="007C3B10">
            <w:pPr>
              <w:jc w:val="both"/>
              <w:rPr>
                <w:sz w:val="24"/>
              </w:rPr>
            </w:pPr>
            <w:r>
              <w:rPr>
                <w:sz w:val="24"/>
              </w:rPr>
              <w:t>421 836,00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F5A" w:rsidRDefault="00013F5A" w:rsidP="007C3B10">
            <w:pPr>
              <w:jc w:val="both"/>
              <w:rPr>
                <w:sz w:val="24"/>
              </w:rPr>
            </w:pPr>
            <w:r>
              <w:rPr>
                <w:sz w:val="24"/>
              </w:rPr>
              <w:t>10 000,00</w:t>
            </w: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  <w:p w:rsidR="00013F5A" w:rsidRDefault="00013F5A" w:rsidP="007C3B10">
            <w:pPr>
              <w:jc w:val="both"/>
              <w:rPr>
                <w:sz w:val="24"/>
              </w:rPr>
            </w:pPr>
          </w:p>
        </w:tc>
      </w:tr>
    </w:tbl>
    <w:bookmarkEnd w:id="0"/>
    <w:p w:rsidR="007E01E9" w:rsidRDefault="0064665E" w:rsidP="00E82277">
      <w:pPr>
        <w:ind w:firstLine="720"/>
        <w:jc w:val="both"/>
        <w:rPr>
          <w:sz w:val="28"/>
        </w:rPr>
      </w:pPr>
      <w:r>
        <w:rPr>
          <w:sz w:val="28"/>
        </w:rPr>
        <w:t>Границы земельн</w:t>
      </w:r>
      <w:r w:rsidR="00F8081B">
        <w:rPr>
          <w:sz w:val="28"/>
        </w:rPr>
        <w:t>ых</w:t>
      </w:r>
      <w:r>
        <w:rPr>
          <w:sz w:val="28"/>
        </w:rPr>
        <w:t xml:space="preserve"> участк</w:t>
      </w:r>
      <w:r w:rsidR="00F8081B">
        <w:rPr>
          <w:sz w:val="28"/>
        </w:rPr>
        <w:t>ов</w:t>
      </w:r>
      <w:r w:rsidR="00660C36">
        <w:rPr>
          <w:sz w:val="28"/>
        </w:rPr>
        <w:t xml:space="preserve"> согласованы</w:t>
      </w:r>
      <w:r w:rsidR="002A2C35">
        <w:rPr>
          <w:sz w:val="28"/>
        </w:rPr>
        <w:t xml:space="preserve"> </w:t>
      </w:r>
      <w:r w:rsidR="00D9624B">
        <w:rPr>
          <w:sz w:val="28"/>
        </w:rPr>
        <w:t xml:space="preserve">со </w:t>
      </w:r>
      <w:proofErr w:type="gramStart"/>
      <w:r w:rsidR="00D9624B">
        <w:rPr>
          <w:sz w:val="28"/>
        </w:rPr>
        <w:t>смежными</w:t>
      </w:r>
      <w:proofErr w:type="gramEnd"/>
      <w:r w:rsidR="00D9624B">
        <w:rPr>
          <w:sz w:val="28"/>
        </w:rPr>
        <w:t xml:space="preserve"> землепользователями,</w:t>
      </w:r>
      <w:r w:rsidR="002A2C35">
        <w:rPr>
          <w:sz w:val="28"/>
        </w:rPr>
        <w:t xml:space="preserve"> соотв</w:t>
      </w:r>
      <w:r w:rsidR="00660C36">
        <w:rPr>
          <w:sz w:val="28"/>
        </w:rPr>
        <w:t>етствую</w:t>
      </w:r>
      <w:r w:rsidR="00D9624B">
        <w:rPr>
          <w:sz w:val="28"/>
        </w:rPr>
        <w:t>т результатам м</w:t>
      </w:r>
      <w:r w:rsidR="00660C36">
        <w:rPr>
          <w:sz w:val="28"/>
        </w:rPr>
        <w:t>ежевания.</w:t>
      </w:r>
    </w:p>
    <w:p w:rsidR="00DB2191" w:rsidRDefault="000F669D" w:rsidP="00C6526A">
      <w:pPr>
        <w:ind w:firstLine="720"/>
        <w:jc w:val="both"/>
        <w:rPr>
          <w:sz w:val="28"/>
        </w:rPr>
      </w:pPr>
      <w:r>
        <w:rPr>
          <w:sz w:val="28"/>
        </w:rPr>
        <w:t>О</w:t>
      </w:r>
      <w:r w:rsidR="006B622F">
        <w:rPr>
          <w:sz w:val="28"/>
        </w:rPr>
        <w:t>гранич</w:t>
      </w:r>
      <w:r w:rsidR="00B02CDC">
        <w:rPr>
          <w:sz w:val="28"/>
        </w:rPr>
        <w:t xml:space="preserve">ения, </w:t>
      </w:r>
      <w:r w:rsidR="005F5059">
        <w:rPr>
          <w:sz w:val="28"/>
        </w:rPr>
        <w:t xml:space="preserve">  </w:t>
      </w:r>
      <w:r w:rsidR="00B02CDC">
        <w:rPr>
          <w:sz w:val="28"/>
        </w:rPr>
        <w:t>обременения</w:t>
      </w:r>
      <w:r w:rsidR="002A2C35">
        <w:rPr>
          <w:sz w:val="28"/>
        </w:rPr>
        <w:t xml:space="preserve"> </w:t>
      </w:r>
      <w:r w:rsidR="005F5059">
        <w:rPr>
          <w:sz w:val="28"/>
        </w:rPr>
        <w:t xml:space="preserve">   </w:t>
      </w:r>
      <w:r w:rsidR="002A2C35">
        <w:rPr>
          <w:sz w:val="28"/>
        </w:rPr>
        <w:t>по</w:t>
      </w:r>
      <w:r w:rsidR="005F5059">
        <w:rPr>
          <w:sz w:val="28"/>
        </w:rPr>
        <w:t xml:space="preserve">   </w:t>
      </w:r>
      <w:r w:rsidR="002A2C35">
        <w:rPr>
          <w:sz w:val="28"/>
        </w:rPr>
        <w:t xml:space="preserve"> использованию </w:t>
      </w:r>
      <w:r w:rsidR="005F5059">
        <w:rPr>
          <w:sz w:val="28"/>
        </w:rPr>
        <w:t xml:space="preserve">  </w:t>
      </w:r>
      <w:r w:rsidR="002A2C35">
        <w:rPr>
          <w:sz w:val="28"/>
        </w:rPr>
        <w:t>зем</w:t>
      </w:r>
      <w:r w:rsidR="003C4F18">
        <w:rPr>
          <w:sz w:val="28"/>
        </w:rPr>
        <w:t>е</w:t>
      </w:r>
      <w:r w:rsidR="0064665E">
        <w:rPr>
          <w:sz w:val="28"/>
        </w:rPr>
        <w:t>льн</w:t>
      </w:r>
      <w:r w:rsidR="00F8081B">
        <w:rPr>
          <w:sz w:val="28"/>
        </w:rPr>
        <w:t>ых</w:t>
      </w:r>
      <w:r w:rsidR="001C16F4">
        <w:rPr>
          <w:sz w:val="28"/>
        </w:rPr>
        <w:t xml:space="preserve"> </w:t>
      </w:r>
      <w:r w:rsidR="00D9624B">
        <w:rPr>
          <w:sz w:val="28"/>
        </w:rPr>
        <w:t xml:space="preserve"> </w:t>
      </w:r>
      <w:r w:rsidR="005F5059">
        <w:rPr>
          <w:sz w:val="28"/>
        </w:rPr>
        <w:t xml:space="preserve"> </w:t>
      </w:r>
      <w:r w:rsidR="00D9624B">
        <w:rPr>
          <w:sz w:val="28"/>
        </w:rPr>
        <w:t>участ</w:t>
      </w:r>
      <w:r w:rsidR="001D7B70">
        <w:rPr>
          <w:sz w:val="28"/>
        </w:rPr>
        <w:t>к</w:t>
      </w:r>
      <w:r w:rsidR="00F8081B">
        <w:rPr>
          <w:sz w:val="28"/>
        </w:rPr>
        <w:t>ов</w:t>
      </w:r>
      <w:r w:rsidR="00AE4B41">
        <w:rPr>
          <w:sz w:val="28"/>
        </w:rPr>
        <w:t>:</w:t>
      </w:r>
      <w:r w:rsidR="00EB2CE4">
        <w:rPr>
          <w:sz w:val="28"/>
        </w:rPr>
        <w:t xml:space="preserve"> по лот</w:t>
      </w:r>
      <w:r w:rsidR="004018ED">
        <w:rPr>
          <w:sz w:val="28"/>
        </w:rPr>
        <w:t>ам</w:t>
      </w:r>
      <w:r w:rsidR="00EB2CE4">
        <w:rPr>
          <w:sz w:val="28"/>
        </w:rPr>
        <w:t xml:space="preserve"> №1</w:t>
      </w:r>
      <w:r w:rsidR="005374C0">
        <w:rPr>
          <w:sz w:val="28"/>
        </w:rPr>
        <w:t>, №2</w:t>
      </w:r>
      <w:r w:rsidR="004018ED">
        <w:rPr>
          <w:sz w:val="28"/>
        </w:rPr>
        <w:t>, №6, №7</w:t>
      </w:r>
      <w:r w:rsidR="00EB2CE4">
        <w:rPr>
          <w:sz w:val="28"/>
        </w:rPr>
        <w:t xml:space="preserve">: </w:t>
      </w:r>
      <w:r w:rsidR="00F03B58">
        <w:rPr>
          <w:sz w:val="28"/>
        </w:rPr>
        <w:t>не имеются</w:t>
      </w:r>
      <w:r w:rsidR="00DB2191">
        <w:rPr>
          <w:sz w:val="28"/>
        </w:rPr>
        <w:t>;</w:t>
      </w:r>
      <w:r w:rsidR="00EB2CE4">
        <w:rPr>
          <w:sz w:val="28"/>
        </w:rPr>
        <w:t xml:space="preserve"> </w:t>
      </w:r>
    </w:p>
    <w:p w:rsidR="003A4119" w:rsidRDefault="00EB2CE4" w:rsidP="00C6526A">
      <w:pPr>
        <w:ind w:firstLine="720"/>
        <w:jc w:val="both"/>
        <w:rPr>
          <w:sz w:val="28"/>
        </w:rPr>
      </w:pPr>
      <w:r>
        <w:rPr>
          <w:sz w:val="28"/>
        </w:rPr>
        <w:t>по лоту №</w:t>
      </w:r>
      <w:r w:rsidR="005374C0">
        <w:rPr>
          <w:sz w:val="28"/>
        </w:rPr>
        <w:t>3</w:t>
      </w:r>
      <w:r>
        <w:rPr>
          <w:sz w:val="28"/>
        </w:rPr>
        <w:t>: особому режиму и</w:t>
      </w:r>
      <w:r w:rsidR="00F03B58">
        <w:rPr>
          <w:sz w:val="28"/>
        </w:rPr>
        <w:t xml:space="preserve">спользования подлежат: </w:t>
      </w:r>
      <w:r>
        <w:rPr>
          <w:sz w:val="28"/>
        </w:rPr>
        <w:t>10</w:t>
      </w:r>
      <w:r w:rsidR="00F03B58">
        <w:rPr>
          <w:sz w:val="28"/>
        </w:rPr>
        <w:t>5</w:t>
      </w:r>
      <w:r w:rsidR="005374C0">
        <w:rPr>
          <w:sz w:val="28"/>
        </w:rPr>
        <w:t xml:space="preserve"> кв</w:t>
      </w:r>
      <w:proofErr w:type="gramStart"/>
      <w:r w:rsidR="005374C0">
        <w:rPr>
          <w:sz w:val="28"/>
        </w:rPr>
        <w:t>.м</w:t>
      </w:r>
      <w:proofErr w:type="gramEnd"/>
      <w:r w:rsidR="005374C0">
        <w:rPr>
          <w:sz w:val="28"/>
        </w:rPr>
        <w:t xml:space="preserve"> – </w:t>
      </w:r>
      <w:r>
        <w:rPr>
          <w:sz w:val="28"/>
        </w:rPr>
        <w:t xml:space="preserve">охранная зона </w:t>
      </w:r>
      <w:r w:rsidR="005374C0">
        <w:rPr>
          <w:sz w:val="28"/>
        </w:rPr>
        <w:t>ВЛ-0,4 кВ от ТП-3696</w:t>
      </w:r>
      <w:r w:rsidR="00F03B58">
        <w:rPr>
          <w:sz w:val="28"/>
        </w:rPr>
        <w:t>;</w:t>
      </w:r>
      <w:r w:rsidR="005374C0">
        <w:rPr>
          <w:sz w:val="28"/>
        </w:rPr>
        <w:t xml:space="preserve"> 360 кв.м.-охранная зона водопровода; 127 кв.м.-зона минимального допустимого расстояния от подземного газопровода до здания</w:t>
      </w:r>
      <w:r w:rsidR="004018ED">
        <w:rPr>
          <w:sz w:val="28"/>
        </w:rPr>
        <w:t>;</w:t>
      </w:r>
    </w:p>
    <w:p w:rsidR="004018ED" w:rsidRDefault="005374C0" w:rsidP="004018ED">
      <w:pPr>
        <w:ind w:firstLine="720"/>
        <w:jc w:val="both"/>
        <w:rPr>
          <w:sz w:val="28"/>
        </w:rPr>
      </w:pPr>
      <w:r>
        <w:rPr>
          <w:sz w:val="28"/>
        </w:rPr>
        <w:t>по лоту №4:</w:t>
      </w:r>
      <w:r w:rsidRPr="005374C0">
        <w:rPr>
          <w:sz w:val="28"/>
        </w:rPr>
        <w:t xml:space="preserve"> </w:t>
      </w:r>
      <w:r w:rsidR="004018ED">
        <w:rPr>
          <w:sz w:val="28"/>
        </w:rPr>
        <w:t>особому режиму использования подлежат: 8 кв</w:t>
      </w:r>
      <w:proofErr w:type="gramStart"/>
      <w:r w:rsidR="004018ED">
        <w:rPr>
          <w:sz w:val="28"/>
        </w:rPr>
        <w:t>.м</w:t>
      </w:r>
      <w:proofErr w:type="gramEnd"/>
      <w:r w:rsidR="004018ED">
        <w:rPr>
          <w:sz w:val="28"/>
        </w:rPr>
        <w:t xml:space="preserve"> – охранная зона ВЛ-0,4 кВ от ТП-3696; 120 кв.м.- зона минимального допустимого расстояния от подземного газопровода до здания;</w:t>
      </w:r>
    </w:p>
    <w:p w:rsidR="004018ED" w:rsidRDefault="005374C0" w:rsidP="004018E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по лоту №5:</w:t>
      </w:r>
      <w:r w:rsidRPr="005374C0">
        <w:rPr>
          <w:sz w:val="28"/>
        </w:rPr>
        <w:t xml:space="preserve"> </w:t>
      </w:r>
      <w:r w:rsidR="004018ED">
        <w:rPr>
          <w:sz w:val="28"/>
        </w:rPr>
        <w:t>особому режиму использования подлежат: 162 кв.м.- зона минимального допустимого расстояния от подземного газопровода до здания.</w:t>
      </w:r>
    </w:p>
    <w:p w:rsidR="0056605A" w:rsidRPr="005374C0" w:rsidRDefault="007B77A9" w:rsidP="003E7815">
      <w:pPr>
        <w:ind w:firstLine="540"/>
        <w:jc w:val="both"/>
        <w:rPr>
          <w:b/>
          <w:sz w:val="28"/>
        </w:rPr>
      </w:pPr>
      <w:r>
        <w:rPr>
          <w:sz w:val="28"/>
        </w:rPr>
        <w:t xml:space="preserve">  </w:t>
      </w:r>
      <w:r w:rsidR="00D879EA" w:rsidRPr="005374C0">
        <w:rPr>
          <w:b/>
          <w:sz w:val="28"/>
        </w:rPr>
        <w:t xml:space="preserve">Сведения о технических условиях подключения к сетям инженерно-технического обеспечения: </w:t>
      </w:r>
    </w:p>
    <w:p w:rsidR="00E14062" w:rsidRDefault="00E14062" w:rsidP="00E14062">
      <w:pPr>
        <w:ind w:firstLine="540"/>
        <w:jc w:val="both"/>
        <w:rPr>
          <w:sz w:val="28"/>
        </w:rPr>
      </w:pPr>
      <w:r>
        <w:rPr>
          <w:sz w:val="28"/>
        </w:rPr>
        <w:t>Возможность присоединения к сетям электроснабжения имеется:</w:t>
      </w:r>
    </w:p>
    <w:p w:rsidR="00E14062" w:rsidRDefault="00632B3A" w:rsidP="00E14062">
      <w:pPr>
        <w:ind w:firstLine="540"/>
        <w:jc w:val="both"/>
        <w:rPr>
          <w:sz w:val="28"/>
        </w:rPr>
      </w:pPr>
      <w:r>
        <w:rPr>
          <w:sz w:val="28"/>
        </w:rPr>
        <w:t xml:space="preserve">По лоту №1: </w:t>
      </w:r>
      <w:r w:rsidR="00E14062">
        <w:rPr>
          <w:sz w:val="28"/>
        </w:rPr>
        <w:t>Источник питани</w:t>
      </w:r>
      <w:proofErr w:type="gramStart"/>
      <w:r w:rsidR="00E14062">
        <w:rPr>
          <w:sz w:val="28"/>
        </w:rPr>
        <w:t>я-</w:t>
      </w:r>
      <w:proofErr w:type="gramEnd"/>
      <w:r w:rsidR="00E14062">
        <w:rPr>
          <w:sz w:val="28"/>
        </w:rPr>
        <w:t xml:space="preserve"> ПС №390</w:t>
      </w:r>
      <w:r w:rsidR="004C6BAF">
        <w:rPr>
          <w:sz w:val="28"/>
        </w:rPr>
        <w:t xml:space="preserve"> «</w:t>
      </w:r>
      <w:r w:rsidR="00E14062">
        <w:rPr>
          <w:sz w:val="28"/>
        </w:rPr>
        <w:t>Северная»;</w:t>
      </w:r>
    </w:p>
    <w:p w:rsidR="00E14062" w:rsidRDefault="00E14062" w:rsidP="00E14062">
      <w:pPr>
        <w:ind w:firstLine="540"/>
        <w:jc w:val="both"/>
        <w:rPr>
          <w:sz w:val="28"/>
        </w:rPr>
      </w:pPr>
      <w:r>
        <w:rPr>
          <w:sz w:val="28"/>
        </w:rPr>
        <w:t>Возможная точка подключения-опора №9 ВЛ-0,4 кВ линия 3  от ТП 10/0,4 кВ №3696;</w:t>
      </w:r>
    </w:p>
    <w:p w:rsidR="00E14062" w:rsidRDefault="00E14062" w:rsidP="00E14062">
      <w:pPr>
        <w:ind w:firstLine="540"/>
        <w:jc w:val="both"/>
        <w:rPr>
          <w:sz w:val="28"/>
        </w:rPr>
      </w:pPr>
      <w:r>
        <w:rPr>
          <w:sz w:val="28"/>
        </w:rPr>
        <w:t>Необходимые работы со стороны сетевой организации - выполнить ввод от опоры №9 ВЛ-0,4 кВ</w:t>
      </w:r>
      <w:r w:rsidR="00D8134F">
        <w:rPr>
          <w:sz w:val="28"/>
        </w:rPr>
        <w:t>.</w:t>
      </w:r>
    </w:p>
    <w:p w:rsidR="00632B3A" w:rsidRDefault="00632B3A" w:rsidP="00632B3A">
      <w:pPr>
        <w:ind w:firstLine="540"/>
        <w:jc w:val="both"/>
        <w:rPr>
          <w:sz w:val="28"/>
        </w:rPr>
      </w:pPr>
      <w:r>
        <w:rPr>
          <w:sz w:val="28"/>
        </w:rPr>
        <w:t>По лоту №2:</w:t>
      </w:r>
      <w:r w:rsidRPr="00632B3A">
        <w:rPr>
          <w:sz w:val="28"/>
        </w:rPr>
        <w:t xml:space="preserve"> </w:t>
      </w:r>
      <w:r>
        <w:rPr>
          <w:sz w:val="28"/>
        </w:rPr>
        <w:t>Источник питани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ПС №390</w:t>
      </w:r>
      <w:r w:rsidR="004C6BAF">
        <w:rPr>
          <w:sz w:val="28"/>
        </w:rPr>
        <w:t xml:space="preserve"> «</w:t>
      </w:r>
      <w:r>
        <w:rPr>
          <w:sz w:val="28"/>
        </w:rPr>
        <w:t>Северная»;</w:t>
      </w:r>
    </w:p>
    <w:p w:rsidR="00632B3A" w:rsidRDefault="00632B3A" w:rsidP="00632B3A">
      <w:pPr>
        <w:ind w:firstLine="540"/>
        <w:jc w:val="both"/>
        <w:rPr>
          <w:sz w:val="28"/>
        </w:rPr>
      </w:pPr>
      <w:r>
        <w:rPr>
          <w:sz w:val="28"/>
        </w:rPr>
        <w:t>Возможная точка подключения-опора №6 ВЛ-0,4 кВ линия 1  от ТП 10/0,4 кВ №3</w:t>
      </w:r>
      <w:r w:rsidR="00025484">
        <w:rPr>
          <w:sz w:val="28"/>
        </w:rPr>
        <w:t>841</w:t>
      </w:r>
      <w:r>
        <w:rPr>
          <w:sz w:val="28"/>
        </w:rPr>
        <w:t>;</w:t>
      </w:r>
    </w:p>
    <w:p w:rsidR="00632B3A" w:rsidRDefault="00632B3A" w:rsidP="00632B3A">
      <w:pPr>
        <w:ind w:firstLine="540"/>
        <w:jc w:val="both"/>
        <w:rPr>
          <w:sz w:val="28"/>
        </w:rPr>
      </w:pPr>
      <w:r>
        <w:rPr>
          <w:sz w:val="28"/>
        </w:rPr>
        <w:t xml:space="preserve">Необходимые работы со стороны сетевой организации </w:t>
      </w:r>
      <w:r w:rsidR="00025484">
        <w:rPr>
          <w:sz w:val="28"/>
        </w:rPr>
        <w:t>–</w:t>
      </w:r>
      <w:r>
        <w:rPr>
          <w:sz w:val="28"/>
        </w:rPr>
        <w:t xml:space="preserve"> </w:t>
      </w:r>
      <w:r w:rsidR="00025484">
        <w:rPr>
          <w:sz w:val="28"/>
        </w:rPr>
        <w:t>строительство отпайки от опоры №6 ВЛ-0,4 кВ, ориентировочной протяженностью 280 метров.</w:t>
      </w:r>
    </w:p>
    <w:p w:rsidR="00D8134F" w:rsidRDefault="00D8134F" w:rsidP="00D8134F">
      <w:pPr>
        <w:ind w:firstLine="540"/>
        <w:jc w:val="both"/>
        <w:rPr>
          <w:sz w:val="28"/>
        </w:rPr>
      </w:pPr>
      <w:r>
        <w:rPr>
          <w:sz w:val="28"/>
        </w:rPr>
        <w:t>По лоту №3: Источник питани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ПС №390</w:t>
      </w:r>
      <w:r w:rsidR="004C6BAF">
        <w:rPr>
          <w:sz w:val="28"/>
        </w:rPr>
        <w:t xml:space="preserve"> «</w:t>
      </w:r>
      <w:r>
        <w:rPr>
          <w:sz w:val="28"/>
        </w:rPr>
        <w:t xml:space="preserve"> Северная»;</w:t>
      </w:r>
    </w:p>
    <w:p w:rsidR="00D8134F" w:rsidRDefault="00D8134F" w:rsidP="00D8134F">
      <w:pPr>
        <w:ind w:firstLine="540"/>
        <w:jc w:val="both"/>
        <w:rPr>
          <w:sz w:val="28"/>
        </w:rPr>
      </w:pPr>
      <w:r>
        <w:rPr>
          <w:sz w:val="28"/>
        </w:rPr>
        <w:t>Возможная точка подключения-опора №14 ВЛ-0,4 кВ линия 1  от ТП 10/0,4 кВ №3696;</w:t>
      </w:r>
    </w:p>
    <w:p w:rsidR="00D8134F" w:rsidRDefault="00D8134F" w:rsidP="00D8134F">
      <w:pPr>
        <w:ind w:firstLine="540"/>
        <w:jc w:val="both"/>
        <w:rPr>
          <w:sz w:val="28"/>
        </w:rPr>
      </w:pPr>
      <w:r>
        <w:rPr>
          <w:sz w:val="28"/>
        </w:rPr>
        <w:t>Необходимые работы со стороны сетевой организации – выполнить ввод от опоры №14 ВЛ-0,4 кВ.</w:t>
      </w:r>
    </w:p>
    <w:p w:rsidR="002C5886" w:rsidRDefault="002C5886" w:rsidP="002C5886">
      <w:pPr>
        <w:ind w:firstLine="540"/>
        <w:jc w:val="both"/>
        <w:rPr>
          <w:sz w:val="28"/>
        </w:rPr>
      </w:pPr>
      <w:r>
        <w:rPr>
          <w:sz w:val="28"/>
        </w:rPr>
        <w:t>По лоту №4: Источник питани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ПС №390</w:t>
      </w:r>
      <w:r w:rsidR="004C6BAF">
        <w:rPr>
          <w:sz w:val="28"/>
        </w:rPr>
        <w:t xml:space="preserve"> «</w:t>
      </w:r>
      <w:r>
        <w:rPr>
          <w:sz w:val="28"/>
        </w:rPr>
        <w:t xml:space="preserve"> Северная»;</w:t>
      </w:r>
    </w:p>
    <w:p w:rsidR="002C5886" w:rsidRDefault="002C5886" w:rsidP="002C5886">
      <w:pPr>
        <w:ind w:firstLine="540"/>
        <w:jc w:val="both"/>
        <w:rPr>
          <w:sz w:val="28"/>
        </w:rPr>
      </w:pPr>
      <w:r>
        <w:rPr>
          <w:sz w:val="28"/>
        </w:rPr>
        <w:t>Возможная точка подключения-опора №16 ВЛ-0,4 кВ линия 1  от ТП 10/0,4 кВ №3696;</w:t>
      </w:r>
    </w:p>
    <w:p w:rsidR="002C5886" w:rsidRDefault="002C5886" w:rsidP="002C5886">
      <w:pPr>
        <w:ind w:firstLine="540"/>
        <w:jc w:val="both"/>
        <w:rPr>
          <w:sz w:val="28"/>
        </w:rPr>
      </w:pPr>
      <w:r>
        <w:rPr>
          <w:sz w:val="28"/>
        </w:rPr>
        <w:t>Необходимые работы со стороны сетевой организации – выполнить ввод от опоры №16 ВЛ-0,4 кВ.</w:t>
      </w:r>
    </w:p>
    <w:p w:rsidR="004C6BAF" w:rsidRDefault="004C6BAF" w:rsidP="004C6BAF">
      <w:pPr>
        <w:ind w:firstLine="540"/>
        <w:jc w:val="both"/>
        <w:rPr>
          <w:sz w:val="28"/>
        </w:rPr>
      </w:pPr>
      <w:r>
        <w:rPr>
          <w:sz w:val="28"/>
        </w:rPr>
        <w:t>По лоту №5: Источник питани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ПС №390 « Северная»;</w:t>
      </w:r>
    </w:p>
    <w:p w:rsidR="004C6BAF" w:rsidRDefault="004C6BAF" w:rsidP="004C6BAF">
      <w:pPr>
        <w:ind w:firstLine="540"/>
        <w:jc w:val="both"/>
        <w:rPr>
          <w:sz w:val="28"/>
        </w:rPr>
      </w:pPr>
      <w:r>
        <w:rPr>
          <w:sz w:val="28"/>
        </w:rPr>
        <w:t>Возможная точка подключения-опора №16 ВЛ-0,4 кВ линия 1  от ТП 10/0,4 кВ №3696;</w:t>
      </w:r>
    </w:p>
    <w:p w:rsidR="004C6BAF" w:rsidRDefault="004C6BAF" w:rsidP="004C6BAF">
      <w:pPr>
        <w:ind w:firstLine="540"/>
        <w:jc w:val="both"/>
        <w:rPr>
          <w:sz w:val="28"/>
        </w:rPr>
      </w:pPr>
      <w:r>
        <w:rPr>
          <w:sz w:val="28"/>
        </w:rPr>
        <w:t>Необходимые работы со стороны сетевой организации – выполнить ввод от опоры №16 ВЛ-0,4 кВ.</w:t>
      </w:r>
    </w:p>
    <w:p w:rsidR="004C6BAF" w:rsidRDefault="004C6BAF" w:rsidP="004C6BAF">
      <w:pPr>
        <w:ind w:firstLine="540"/>
        <w:jc w:val="both"/>
        <w:rPr>
          <w:sz w:val="28"/>
        </w:rPr>
      </w:pPr>
      <w:r>
        <w:rPr>
          <w:sz w:val="28"/>
        </w:rPr>
        <w:t>По лоту №6: Источник питани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ПС №390 « Северная»;</w:t>
      </w:r>
    </w:p>
    <w:p w:rsidR="004C6BAF" w:rsidRDefault="004C6BAF" w:rsidP="004C6BAF">
      <w:pPr>
        <w:ind w:firstLine="540"/>
        <w:jc w:val="both"/>
        <w:rPr>
          <w:sz w:val="28"/>
        </w:rPr>
      </w:pPr>
      <w:r>
        <w:rPr>
          <w:sz w:val="28"/>
        </w:rPr>
        <w:t>Возможная точка подключения-опора №2 ВЛ-0,4 кВ от ТП 10/0,4 кВ №3806;</w:t>
      </w:r>
    </w:p>
    <w:p w:rsidR="004C6BAF" w:rsidRDefault="004C6BAF" w:rsidP="004C6BAF">
      <w:pPr>
        <w:ind w:firstLine="540"/>
        <w:jc w:val="both"/>
        <w:rPr>
          <w:sz w:val="28"/>
        </w:rPr>
      </w:pPr>
      <w:r>
        <w:rPr>
          <w:sz w:val="28"/>
        </w:rPr>
        <w:t>Необходимые работы со стороны сетевой организации – выполнить ввод от опоры №2 ВЛ-0,4 кВ.</w:t>
      </w:r>
    </w:p>
    <w:p w:rsidR="004C6BAF" w:rsidRDefault="004C6BAF" w:rsidP="004C6BAF">
      <w:pPr>
        <w:ind w:firstLine="540"/>
        <w:jc w:val="both"/>
        <w:rPr>
          <w:sz w:val="28"/>
        </w:rPr>
      </w:pPr>
      <w:r>
        <w:rPr>
          <w:sz w:val="28"/>
        </w:rPr>
        <w:t>По лоту №7: Источник питани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ПС №390 « Северная»;</w:t>
      </w:r>
    </w:p>
    <w:p w:rsidR="004C6BAF" w:rsidRDefault="004C6BAF" w:rsidP="004C6BAF">
      <w:pPr>
        <w:ind w:firstLine="540"/>
        <w:jc w:val="both"/>
        <w:rPr>
          <w:sz w:val="28"/>
        </w:rPr>
      </w:pPr>
      <w:r>
        <w:rPr>
          <w:sz w:val="28"/>
        </w:rPr>
        <w:t>Возможная точка подключения-опора №3 ВЛ-0,4 кВ от ТП 10/0,4 кВ №3806;</w:t>
      </w:r>
    </w:p>
    <w:p w:rsidR="004C6BAF" w:rsidRDefault="004C6BAF" w:rsidP="004C6BAF">
      <w:pPr>
        <w:ind w:firstLine="540"/>
        <w:jc w:val="both"/>
        <w:rPr>
          <w:sz w:val="28"/>
        </w:rPr>
      </w:pPr>
      <w:r>
        <w:rPr>
          <w:sz w:val="28"/>
        </w:rPr>
        <w:t>Необходимые работы со стороны сетевой организации – выполнить ввод от опоры №3 ВЛ-0,4 кВ.</w:t>
      </w:r>
    </w:p>
    <w:p w:rsidR="004C6BAF" w:rsidRDefault="004C6BAF" w:rsidP="00632B3A">
      <w:pPr>
        <w:ind w:firstLine="540"/>
        <w:jc w:val="both"/>
        <w:rPr>
          <w:sz w:val="28"/>
        </w:rPr>
      </w:pPr>
      <w:r>
        <w:rPr>
          <w:sz w:val="28"/>
        </w:rPr>
        <w:t>По лотам №№1-7:</w:t>
      </w:r>
    </w:p>
    <w:p w:rsidR="00632B3A" w:rsidRDefault="00632B3A" w:rsidP="00632B3A">
      <w:pPr>
        <w:ind w:firstLine="540"/>
        <w:jc w:val="both"/>
        <w:rPr>
          <w:sz w:val="28"/>
        </w:rPr>
      </w:pPr>
      <w:r>
        <w:rPr>
          <w:sz w:val="28"/>
        </w:rPr>
        <w:t>Максимальная нагрузка в точке подключения – 15 кВ;</w:t>
      </w:r>
    </w:p>
    <w:p w:rsidR="00632B3A" w:rsidRDefault="00632B3A" w:rsidP="00632B3A">
      <w:pPr>
        <w:ind w:firstLine="540"/>
        <w:jc w:val="both"/>
        <w:rPr>
          <w:sz w:val="28"/>
        </w:rPr>
      </w:pPr>
      <w:r>
        <w:rPr>
          <w:sz w:val="28"/>
        </w:rPr>
        <w:t>Категория электроснабжения – 3 (третья).</w:t>
      </w:r>
    </w:p>
    <w:p w:rsidR="00E14062" w:rsidRDefault="00E14062" w:rsidP="00E1406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98559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</w:t>
      </w:r>
      <w:r>
        <w:rPr>
          <w:sz w:val="28"/>
          <w:szCs w:val="28"/>
        </w:rPr>
        <w:lastRenderedPageBreak/>
        <w:t xml:space="preserve">хозяйства, принадлежащих сетевым организациям и иным лицам, к электрическим сетям, утвержденными </w:t>
      </w:r>
      <w:r w:rsidRPr="00985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Правительства РФ от 27.12.2004 г. №861, </w:t>
      </w:r>
      <w:r w:rsidRPr="0098559D">
        <w:rPr>
          <w:sz w:val="28"/>
          <w:szCs w:val="28"/>
        </w:rPr>
        <w:t>технические условия на технологическое присоединение выдаются</w:t>
      </w:r>
      <w:r w:rsidRPr="0075403A">
        <w:rPr>
          <w:sz w:val="28"/>
          <w:szCs w:val="28"/>
        </w:rPr>
        <w:t xml:space="preserve"> заявителю вместе с договором об осуществлении технологического присоединения и явл</w:t>
      </w:r>
      <w:r>
        <w:rPr>
          <w:sz w:val="28"/>
          <w:szCs w:val="28"/>
        </w:rPr>
        <w:t>яются неотъемлемым приложением к  договору</w:t>
      </w:r>
      <w:r w:rsidRPr="0075403A">
        <w:rPr>
          <w:sz w:val="28"/>
          <w:szCs w:val="28"/>
        </w:rPr>
        <w:t xml:space="preserve">.  </w:t>
      </w:r>
      <w:proofErr w:type="gramEnd"/>
    </w:p>
    <w:p w:rsidR="00E14062" w:rsidRPr="00A31ACA" w:rsidRDefault="00E14062" w:rsidP="00E14062">
      <w:pPr>
        <w:ind w:firstLine="540"/>
        <w:jc w:val="both"/>
        <w:rPr>
          <w:sz w:val="28"/>
          <w:szCs w:val="28"/>
        </w:rPr>
      </w:pPr>
      <w:r w:rsidRPr="00A31ACA">
        <w:rPr>
          <w:sz w:val="28"/>
          <w:szCs w:val="28"/>
        </w:rPr>
        <w:t>Заявку</w:t>
      </w:r>
      <w:r>
        <w:rPr>
          <w:sz w:val="28"/>
          <w:szCs w:val="28"/>
        </w:rPr>
        <w:t xml:space="preserve"> на технологическое присоединение надлежащей формы с необходимым пакетом документов, </w:t>
      </w:r>
      <w:r w:rsidRPr="00A31ACA">
        <w:rPr>
          <w:sz w:val="28"/>
          <w:szCs w:val="28"/>
        </w:rPr>
        <w:t xml:space="preserve"> можно подать по следующим адресам:</w:t>
      </w:r>
    </w:p>
    <w:p w:rsidR="00E14062" w:rsidRDefault="00E14062" w:rsidP="00E14062">
      <w:pPr>
        <w:ind w:firstLine="540"/>
        <w:jc w:val="both"/>
        <w:rPr>
          <w:sz w:val="28"/>
          <w:szCs w:val="28"/>
        </w:rPr>
      </w:pPr>
      <w:r w:rsidRPr="00A31ACA">
        <w:rPr>
          <w:sz w:val="28"/>
          <w:szCs w:val="28"/>
        </w:rPr>
        <w:t>1.</w:t>
      </w:r>
      <w:r>
        <w:rPr>
          <w:sz w:val="28"/>
          <w:szCs w:val="28"/>
        </w:rPr>
        <w:t xml:space="preserve">город </w:t>
      </w:r>
      <w:r w:rsidRPr="00A31ACA">
        <w:rPr>
          <w:sz w:val="28"/>
          <w:szCs w:val="28"/>
        </w:rPr>
        <w:t>Санкт-Петербург, ул. Красного Текстильщика, д.10-12 лит</w:t>
      </w:r>
      <w:proofErr w:type="gramStart"/>
      <w:r w:rsidRPr="00A31ACA">
        <w:rPr>
          <w:sz w:val="28"/>
          <w:szCs w:val="28"/>
        </w:rPr>
        <w:t>.О</w:t>
      </w:r>
      <w:proofErr w:type="gramEnd"/>
      <w:r w:rsidRPr="00A31ACA">
        <w:rPr>
          <w:sz w:val="28"/>
          <w:szCs w:val="28"/>
        </w:rPr>
        <w:t>.  Единый центр документов (вход со стороны Синопской набережной) -Центр по работе с клиентами и присоединению по Ленинградской области.</w:t>
      </w:r>
    </w:p>
    <w:p w:rsidR="00E14062" w:rsidRDefault="00E14062" w:rsidP="00E140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31ACA">
        <w:rPr>
          <w:sz w:val="28"/>
          <w:szCs w:val="28"/>
        </w:rPr>
        <w:t xml:space="preserve"> режиме «</w:t>
      </w:r>
      <w:r w:rsidRPr="00A31ACA">
        <w:rPr>
          <w:sz w:val="28"/>
          <w:szCs w:val="28"/>
          <w:lang w:val="en-US"/>
        </w:rPr>
        <w:t>on</w:t>
      </w:r>
      <w:r w:rsidRPr="00A31ACA">
        <w:rPr>
          <w:sz w:val="28"/>
          <w:szCs w:val="28"/>
        </w:rPr>
        <w:t>-</w:t>
      </w:r>
      <w:r w:rsidRPr="00A31ACA"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>»</w:t>
      </w:r>
      <w:r w:rsidRPr="00A31A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личном кабинете клиента </w:t>
      </w:r>
      <w:r w:rsidRPr="00A31ACA">
        <w:rPr>
          <w:sz w:val="28"/>
          <w:szCs w:val="28"/>
        </w:rPr>
        <w:t>на официальном сайте ПАО «</w:t>
      </w:r>
      <w:r>
        <w:rPr>
          <w:sz w:val="28"/>
          <w:szCs w:val="28"/>
        </w:rPr>
        <w:t>Россети Ленэнерго</w:t>
      </w:r>
      <w:r w:rsidRPr="00A31ACA">
        <w:rPr>
          <w:sz w:val="28"/>
          <w:szCs w:val="28"/>
        </w:rPr>
        <w:t xml:space="preserve">», пройдя по ссылке  </w:t>
      </w:r>
      <w:hyperlink r:id="rId8" w:history="1">
        <w:r w:rsidRPr="000917D9">
          <w:rPr>
            <w:rStyle w:val="a3"/>
            <w:sz w:val="28"/>
            <w:szCs w:val="28"/>
            <w:lang w:val="en-US"/>
          </w:rPr>
          <w:t>https</w:t>
        </w:r>
        <w:r w:rsidRPr="000917D9">
          <w:rPr>
            <w:rStyle w:val="a3"/>
            <w:sz w:val="28"/>
            <w:szCs w:val="28"/>
          </w:rPr>
          <w:t>://</w:t>
        </w:r>
        <w:r w:rsidRPr="000917D9">
          <w:rPr>
            <w:rStyle w:val="a3"/>
            <w:sz w:val="28"/>
            <w:szCs w:val="28"/>
            <w:lang w:val="en-US"/>
          </w:rPr>
          <w:t>lkk</w:t>
        </w:r>
        <w:r w:rsidRPr="000917D9">
          <w:rPr>
            <w:rStyle w:val="a3"/>
            <w:sz w:val="28"/>
            <w:szCs w:val="28"/>
          </w:rPr>
          <w:t>.</w:t>
        </w:r>
        <w:r w:rsidRPr="000917D9">
          <w:rPr>
            <w:rStyle w:val="a3"/>
            <w:sz w:val="28"/>
            <w:szCs w:val="28"/>
            <w:lang w:val="en-US"/>
          </w:rPr>
          <w:t>lenenergo</w:t>
        </w:r>
        <w:r w:rsidRPr="000917D9">
          <w:rPr>
            <w:rStyle w:val="a3"/>
            <w:sz w:val="28"/>
            <w:szCs w:val="28"/>
          </w:rPr>
          <w:t>.</w:t>
        </w:r>
        <w:r w:rsidRPr="000917D9">
          <w:rPr>
            <w:rStyle w:val="a3"/>
            <w:sz w:val="28"/>
            <w:szCs w:val="28"/>
            <w:lang w:val="en-US"/>
          </w:rPr>
          <w:t>ru</w:t>
        </w:r>
        <w:r w:rsidRPr="000917D9">
          <w:rPr>
            <w:rStyle w:val="a3"/>
            <w:sz w:val="28"/>
            <w:szCs w:val="28"/>
          </w:rPr>
          <w:t>/</w:t>
        </w:r>
        <w:r w:rsidRPr="000917D9">
          <w:rPr>
            <w:rStyle w:val="a3"/>
            <w:sz w:val="28"/>
            <w:szCs w:val="28"/>
            <w:lang w:val="en-US"/>
          </w:rPr>
          <w:t>Site</w:t>
        </w:r>
        <w:r w:rsidRPr="000917D9">
          <w:rPr>
            <w:rStyle w:val="a3"/>
            <w:sz w:val="28"/>
            <w:szCs w:val="28"/>
          </w:rPr>
          <w:t>А</w:t>
        </w:r>
        <w:r w:rsidRPr="000917D9">
          <w:rPr>
            <w:rStyle w:val="a3"/>
            <w:sz w:val="28"/>
            <w:szCs w:val="28"/>
            <w:lang w:val="en-US"/>
          </w:rPr>
          <w:t>ssets</w:t>
        </w:r>
        <w:r w:rsidRPr="000917D9">
          <w:rPr>
            <w:rStyle w:val="a3"/>
            <w:sz w:val="28"/>
            <w:szCs w:val="28"/>
          </w:rPr>
          <w:t>/</w:t>
        </w:r>
        <w:r w:rsidRPr="000917D9">
          <w:rPr>
            <w:rStyle w:val="a3"/>
            <w:sz w:val="28"/>
            <w:szCs w:val="28"/>
            <w:lang w:val="en-US"/>
          </w:rPr>
          <w:t>tags</w:t>
        </w:r>
        <w:r w:rsidRPr="000917D9">
          <w:rPr>
            <w:rStyle w:val="a3"/>
            <w:sz w:val="28"/>
            <w:szCs w:val="28"/>
          </w:rPr>
          <w:t>.</w:t>
        </w:r>
        <w:r w:rsidRPr="000917D9">
          <w:rPr>
            <w:rStyle w:val="a3"/>
            <w:sz w:val="28"/>
            <w:szCs w:val="28"/>
            <w:lang w:val="en-US"/>
          </w:rPr>
          <w:t>aspx</w:t>
        </w:r>
      </w:hyperlink>
      <w:r w:rsidRPr="00A31ACA">
        <w:rPr>
          <w:sz w:val="28"/>
          <w:szCs w:val="28"/>
        </w:rPr>
        <w:t>.</w:t>
      </w:r>
    </w:p>
    <w:p w:rsidR="00477CC7" w:rsidRPr="00D475FB" w:rsidRDefault="00E14062" w:rsidP="00E14062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>На основании п.17 Правил плата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устанавливается исходя из стоимости мероприятий по технологическому присоединению в размере не более 550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</w:t>
      </w:r>
      <w:proofErr w:type="gramEnd"/>
      <w:r>
        <w:rPr>
          <w:sz w:val="28"/>
        </w:rPr>
        <w:t xml:space="preserve">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организации, в которую подана заявка,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>
          <w:rPr>
            <w:sz w:val="28"/>
          </w:rPr>
          <w:t>300 метров</w:t>
        </w:r>
      </w:smartTag>
      <w:r>
        <w:rPr>
          <w:sz w:val="28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>
          <w:rPr>
            <w:sz w:val="28"/>
          </w:rPr>
          <w:t>500 метров</w:t>
        </w:r>
      </w:smartTag>
      <w:r>
        <w:rPr>
          <w:sz w:val="28"/>
        </w:rPr>
        <w:t xml:space="preserve"> в сельской местности.</w:t>
      </w:r>
    </w:p>
    <w:p w:rsidR="00882F68" w:rsidRDefault="00025484" w:rsidP="000D17DA">
      <w:pPr>
        <w:ind w:firstLine="540"/>
        <w:jc w:val="both"/>
        <w:rPr>
          <w:sz w:val="28"/>
        </w:rPr>
      </w:pPr>
      <w:r>
        <w:rPr>
          <w:sz w:val="28"/>
        </w:rPr>
        <w:t>По лот</w:t>
      </w:r>
      <w:r w:rsidR="000B6A81">
        <w:rPr>
          <w:sz w:val="28"/>
        </w:rPr>
        <w:t>ам</w:t>
      </w:r>
      <w:r>
        <w:rPr>
          <w:sz w:val="28"/>
        </w:rPr>
        <w:t xml:space="preserve"> №1</w:t>
      </w:r>
      <w:r w:rsidR="000B6A81">
        <w:rPr>
          <w:sz w:val="28"/>
        </w:rPr>
        <w:t>, №3, №4, №5</w:t>
      </w:r>
      <w:r>
        <w:rPr>
          <w:sz w:val="28"/>
        </w:rPr>
        <w:t>:</w:t>
      </w:r>
      <w:r w:rsidR="000B6A81">
        <w:rPr>
          <w:sz w:val="28"/>
        </w:rPr>
        <w:t xml:space="preserve"> </w:t>
      </w:r>
      <w:r w:rsidR="008D3EDD">
        <w:rPr>
          <w:sz w:val="28"/>
        </w:rPr>
        <w:t>Техническая возможность газоснабжения природным</w:t>
      </w:r>
      <w:r w:rsidR="00D85AB9">
        <w:rPr>
          <w:sz w:val="28"/>
        </w:rPr>
        <w:t xml:space="preserve"> газом</w:t>
      </w:r>
      <w:r w:rsidR="002D4C55">
        <w:rPr>
          <w:sz w:val="28"/>
        </w:rPr>
        <w:t xml:space="preserve"> имеется от существующей сети газораспределения</w:t>
      </w:r>
      <w:r w:rsidR="00D475FB">
        <w:rPr>
          <w:sz w:val="28"/>
        </w:rPr>
        <w:t xml:space="preserve"> среднего</w:t>
      </w:r>
      <w:r w:rsidR="007662C9">
        <w:rPr>
          <w:sz w:val="28"/>
        </w:rPr>
        <w:t xml:space="preserve"> и  </w:t>
      </w:r>
      <w:r w:rsidR="00E14062">
        <w:rPr>
          <w:sz w:val="28"/>
        </w:rPr>
        <w:t>высокого</w:t>
      </w:r>
      <w:r w:rsidR="002D4C55">
        <w:rPr>
          <w:sz w:val="28"/>
        </w:rPr>
        <w:t xml:space="preserve"> давления</w:t>
      </w:r>
      <w:r w:rsidR="00E14062" w:rsidRPr="00E14062">
        <w:rPr>
          <w:sz w:val="28"/>
        </w:rPr>
        <w:t xml:space="preserve"> </w:t>
      </w:r>
      <w:r w:rsidR="00E14062">
        <w:rPr>
          <w:sz w:val="28"/>
          <w:lang w:val="en-US"/>
        </w:rPr>
        <w:t>II</w:t>
      </w:r>
      <w:r w:rsidR="00E14062">
        <w:rPr>
          <w:sz w:val="28"/>
        </w:rPr>
        <w:t xml:space="preserve"> категории</w:t>
      </w:r>
      <w:r w:rsidR="002D4C55">
        <w:rPr>
          <w:sz w:val="28"/>
        </w:rPr>
        <w:t xml:space="preserve">, проложенной в границах </w:t>
      </w:r>
      <w:r w:rsidR="00E14062">
        <w:rPr>
          <w:sz w:val="28"/>
        </w:rPr>
        <w:t>пос. Синявино</w:t>
      </w:r>
      <w:r w:rsidR="002D4C55">
        <w:rPr>
          <w:sz w:val="28"/>
        </w:rPr>
        <w:t>.</w:t>
      </w:r>
      <w:r w:rsidR="00882F68">
        <w:rPr>
          <w:sz w:val="28"/>
        </w:rPr>
        <w:t xml:space="preserve"> </w:t>
      </w:r>
    </w:p>
    <w:p w:rsidR="00025484" w:rsidRDefault="00025484" w:rsidP="00025484">
      <w:pPr>
        <w:ind w:firstLine="540"/>
        <w:jc w:val="both"/>
        <w:rPr>
          <w:sz w:val="28"/>
        </w:rPr>
      </w:pPr>
      <w:r>
        <w:rPr>
          <w:sz w:val="28"/>
        </w:rPr>
        <w:t>По лот</w:t>
      </w:r>
      <w:r w:rsidR="000B6A81">
        <w:rPr>
          <w:sz w:val="28"/>
        </w:rPr>
        <w:t>ам</w:t>
      </w:r>
      <w:r>
        <w:rPr>
          <w:sz w:val="28"/>
        </w:rPr>
        <w:t xml:space="preserve"> №2</w:t>
      </w:r>
      <w:r w:rsidR="000B6A81">
        <w:rPr>
          <w:sz w:val="28"/>
        </w:rPr>
        <w:t>, №6, №7</w:t>
      </w:r>
      <w:r>
        <w:rPr>
          <w:sz w:val="28"/>
        </w:rPr>
        <w:t>:</w:t>
      </w:r>
      <w:r w:rsidRPr="00025484">
        <w:rPr>
          <w:sz w:val="28"/>
        </w:rPr>
        <w:t xml:space="preserve"> </w:t>
      </w:r>
      <w:r>
        <w:rPr>
          <w:sz w:val="28"/>
        </w:rPr>
        <w:t xml:space="preserve">Техническая возможность газоснабжения природным газом имеется при условии разработки схемы газоснабжения, а также строительства подводящего газопровода до пос. Синявино-2. </w:t>
      </w:r>
    </w:p>
    <w:p w:rsidR="00D8134F" w:rsidRDefault="000B6A81" w:rsidP="00025484">
      <w:pPr>
        <w:ind w:firstLine="540"/>
        <w:jc w:val="both"/>
        <w:rPr>
          <w:sz w:val="28"/>
        </w:rPr>
      </w:pPr>
      <w:r>
        <w:rPr>
          <w:sz w:val="28"/>
        </w:rPr>
        <w:t>По лотам №№1-7:</w:t>
      </w:r>
    </w:p>
    <w:p w:rsidR="008D3EDD" w:rsidRDefault="008D3EDD" w:rsidP="000D17DA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Плата за подключение (технологическое присоединение) объектов к сетям газоснабжения, а также сроки подключения объектов капитального строительства устанавливаются на основании постановления </w:t>
      </w:r>
      <w:r w:rsidR="007662C9">
        <w:rPr>
          <w:sz w:val="28"/>
        </w:rPr>
        <w:t>П</w:t>
      </w:r>
      <w:r>
        <w:rPr>
          <w:sz w:val="28"/>
        </w:rPr>
        <w:t>равительства РФ от 30 декабря 2013г. №</w:t>
      </w:r>
      <w:r w:rsidR="006D1E4E">
        <w:rPr>
          <w:sz w:val="28"/>
        </w:rPr>
        <w:t xml:space="preserve">1314 </w:t>
      </w:r>
      <w:r w:rsidR="00DE1146">
        <w:rPr>
          <w:sz w:val="28"/>
        </w:rPr>
        <w:t>«</w:t>
      </w:r>
      <w:r w:rsidR="006D1E4E">
        <w:rPr>
          <w:sz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РФ</w:t>
      </w:r>
      <w:r w:rsidR="00DE1146">
        <w:rPr>
          <w:sz w:val="28"/>
        </w:rPr>
        <w:t>»</w:t>
      </w:r>
      <w:r w:rsidR="006D1E4E">
        <w:rPr>
          <w:sz w:val="28"/>
        </w:rPr>
        <w:t>.</w:t>
      </w:r>
      <w:proofErr w:type="gramEnd"/>
      <w:r w:rsidR="006D1E4E">
        <w:rPr>
          <w:sz w:val="28"/>
        </w:rPr>
        <w:t xml:space="preserve">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(не требуется в случае планируемого максимального часового расхода газа не более </w:t>
      </w:r>
      <w:smartTag w:uri="urn:schemas-microsoft-com:office:smarttags" w:element="metricconverter">
        <w:smartTagPr>
          <w:attr w:name="ProductID" w:val="5 куб. метров"/>
        </w:smartTagPr>
        <w:r w:rsidR="006D1E4E">
          <w:rPr>
            <w:sz w:val="28"/>
          </w:rPr>
          <w:t>5 куб. метров</w:t>
        </w:r>
      </w:smartTag>
      <w:r w:rsidR="006D1E4E">
        <w:rPr>
          <w:sz w:val="28"/>
        </w:rPr>
        <w:t>) объекта капитального строительства.</w:t>
      </w:r>
    </w:p>
    <w:p w:rsidR="00632B3A" w:rsidRDefault="00D8134F" w:rsidP="00632B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лотам</w:t>
      </w:r>
      <w:r w:rsidR="00025484">
        <w:rPr>
          <w:sz w:val="28"/>
          <w:szCs w:val="28"/>
        </w:rPr>
        <w:t xml:space="preserve"> №1</w:t>
      </w:r>
      <w:r>
        <w:rPr>
          <w:sz w:val="28"/>
          <w:szCs w:val="28"/>
        </w:rPr>
        <w:t>, №3</w:t>
      </w:r>
      <w:r w:rsidR="000B6A81">
        <w:rPr>
          <w:sz w:val="28"/>
          <w:szCs w:val="28"/>
        </w:rPr>
        <w:t>, №4, №5</w:t>
      </w:r>
      <w:r w:rsidR="00025484">
        <w:rPr>
          <w:sz w:val="28"/>
          <w:szCs w:val="28"/>
        </w:rPr>
        <w:t>:</w:t>
      </w:r>
      <w:r w:rsidR="000B6A81">
        <w:rPr>
          <w:sz w:val="28"/>
          <w:szCs w:val="28"/>
        </w:rPr>
        <w:t xml:space="preserve"> </w:t>
      </w:r>
      <w:r w:rsidR="00767017" w:rsidRPr="00DE1146">
        <w:rPr>
          <w:sz w:val="28"/>
          <w:szCs w:val="28"/>
        </w:rPr>
        <w:t xml:space="preserve">Техническая возможность присоединения к тепловым сетям </w:t>
      </w:r>
      <w:r w:rsidR="00767017">
        <w:rPr>
          <w:sz w:val="28"/>
          <w:szCs w:val="28"/>
        </w:rPr>
        <w:t>МО «Синявинское городское поселение» возможно</w:t>
      </w:r>
      <w:r w:rsidR="00767017">
        <w:rPr>
          <w:i/>
          <w:sz w:val="28"/>
          <w:szCs w:val="28"/>
        </w:rPr>
        <w:t xml:space="preserve">, </w:t>
      </w:r>
      <w:r w:rsidR="00767017">
        <w:rPr>
          <w:sz w:val="28"/>
          <w:szCs w:val="28"/>
        </w:rPr>
        <w:t xml:space="preserve">при условии включения присоединяемого объекта в «Инвестиционную программу </w:t>
      </w:r>
      <w:r w:rsidR="00767017">
        <w:rPr>
          <w:sz w:val="28"/>
          <w:szCs w:val="28"/>
        </w:rPr>
        <w:lastRenderedPageBreak/>
        <w:t xml:space="preserve">реконструкции схемы теплоснабжения поселка Синявино». </w:t>
      </w:r>
      <w:proofErr w:type="gramStart"/>
      <w:r w:rsidR="00767017">
        <w:rPr>
          <w:sz w:val="28"/>
          <w:szCs w:val="28"/>
        </w:rPr>
        <w:t>Технические условия на присоединение, в соответствии с Федеральным законом №190-ФЗ от 27.07.2010 г. «О теплоснабжении», Постановлением Правительства РФ №83 от 13.02.2016г., «Об утверждении Правил определения и предоставления ТУ подключения объекта капитального строительства к сетям инженерно-технического обеспечения» и Правил подключения объекта капитального строительства к сетям инженерно-</w:t>
      </w:r>
      <w:r w:rsidR="00632B3A">
        <w:rPr>
          <w:sz w:val="28"/>
          <w:szCs w:val="28"/>
        </w:rPr>
        <w:t>технического обеспечения ТУ, будут выданы на основании запроса.</w:t>
      </w:r>
      <w:proofErr w:type="gramEnd"/>
      <w:r w:rsidR="00632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2B3A">
        <w:rPr>
          <w:sz w:val="28"/>
          <w:szCs w:val="28"/>
        </w:rPr>
        <w:t>Плата за подключение, для ООО «Ленжилэксплуатация» не установлена.</w:t>
      </w:r>
    </w:p>
    <w:p w:rsidR="00025484" w:rsidRDefault="00025484" w:rsidP="00632B3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лот</w:t>
      </w:r>
      <w:r w:rsidR="000B6A81">
        <w:rPr>
          <w:sz w:val="28"/>
          <w:szCs w:val="28"/>
        </w:rPr>
        <w:t>ам</w:t>
      </w:r>
      <w:r>
        <w:rPr>
          <w:sz w:val="28"/>
          <w:szCs w:val="28"/>
        </w:rPr>
        <w:t xml:space="preserve"> №2</w:t>
      </w:r>
      <w:r w:rsidR="000B6A81">
        <w:rPr>
          <w:sz w:val="28"/>
          <w:szCs w:val="28"/>
        </w:rPr>
        <w:t>, №6, №7</w:t>
      </w:r>
      <w:r>
        <w:rPr>
          <w:sz w:val="28"/>
          <w:szCs w:val="28"/>
        </w:rPr>
        <w:t>: Присоединение к тепловым сетям  МО «Синявинское городское поселение» технически не возможно, по причине расположения участка вне зоны эффективного теплоснабжения.</w:t>
      </w:r>
    </w:p>
    <w:p w:rsidR="00045C43" w:rsidRDefault="00025484" w:rsidP="00025484">
      <w:pPr>
        <w:ind w:firstLine="540"/>
        <w:jc w:val="both"/>
        <w:rPr>
          <w:sz w:val="28"/>
        </w:rPr>
      </w:pPr>
      <w:r>
        <w:rPr>
          <w:sz w:val="28"/>
        </w:rPr>
        <w:t xml:space="preserve">По лоту №1: </w:t>
      </w:r>
      <w:r w:rsidR="00632B3A">
        <w:rPr>
          <w:sz w:val="28"/>
        </w:rPr>
        <w:t xml:space="preserve">Обеспечение водой питьевого </w:t>
      </w:r>
      <w:proofErr w:type="gramStart"/>
      <w:r w:rsidR="00632B3A">
        <w:rPr>
          <w:sz w:val="28"/>
        </w:rPr>
        <w:t>качества</w:t>
      </w:r>
      <w:proofErr w:type="gramEnd"/>
      <w:r w:rsidR="00045C43">
        <w:rPr>
          <w:sz w:val="28"/>
        </w:rPr>
        <w:t xml:space="preserve"> </w:t>
      </w:r>
      <w:r w:rsidR="00882F68">
        <w:rPr>
          <w:sz w:val="28"/>
        </w:rPr>
        <w:t xml:space="preserve"> возможно осуществить о</w:t>
      </w:r>
      <w:r w:rsidR="0013799F">
        <w:rPr>
          <w:sz w:val="28"/>
        </w:rPr>
        <w:t>т водопровод</w:t>
      </w:r>
      <w:r w:rsidR="00632B3A">
        <w:rPr>
          <w:sz w:val="28"/>
        </w:rPr>
        <w:t xml:space="preserve">а </w:t>
      </w:r>
      <w:r w:rsidR="0013799F">
        <w:rPr>
          <w:sz w:val="28"/>
        </w:rPr>
        <w:t>Ду</w:t>
      </w:r>
      <w:r w:rsidR="002D4C55">
        <w:rPr>
          <w:sz w:val="28"/>
        </w:rPr>
        <w:t>1</w:t>
      </w:r>
      <w:r w:rsidR="00632B3A">
        <w:rPr>
          <w:sz w:val="28"/>
        </w:rPr>
        <w:t>5</w:t>
      </w:r>
      <w:r w:rsidR="002D4C55">
        <w:rPr>
          <w:sz w:val="28"/>
        </w:rPr>
        <w:t>0мм</w:t>
      </w:r>
      <w:r w:rsidR="00BE7975">
        <w:rPr>
          <w:sz w:val="28"/>
        </w:rPr>
        <w:t>,</w:t>
      </w:r>
      <w:r w:rsidR="00882F68">
        <w:rPr>
          <w:sz w:val="28"/>
        </w:rPr>
        <w:t xml:space="preserve"> проходяще</w:t>
      </w:r>
      <w:r w:rsidR="00632B3A">
        <w:rPr>
          <w:sz w:val="28"/>
        </w:rPr>
        <w:t xml:space="preserve">го вдоль ул. Лесная. </w:t>
      </w:r>
      <w:r>
        <w:rPr>
          <w:sz w:val="28"/>
        </w:rPr>
        <w:t xml:space="preserve"> </w:t>
      </w:r>
      <w:r w:rsidR="00632B3A">
        <w:rPr>
          <w:sz w:val="28"/>
        </w:rPr>
        <w:t>Отведение сточных вод не представляется возможным в связи с отсутствием сетей водоотведения МУП «Водоканал Кировского района» в указанном районе.</w:t>
      </w:r>
      <w:r w:rsidR="002D4C55">
        <w:rPr>
          <w:sz w:val="28"/>
        </w:rPr>
        <w:t xml:space="preserve"> </w:t>
      </w:r>
    </w:p>
    <w:p w:rsidR="00025484" w:rsidRDefault="00025484" w:rsidP="00025484">
      <w:pPr>
        <w:ind w:firstLine="540"/>
        <w:jc w:val="both"/>
        <w:rPr>
          <w:sz w:val="28"/>
        </w:rPr>
      </w:pPr>
      <w:r>
        <w:rPr>
          <w:sz w:val="28"/>
          <w:szCs w:val="28"/>
        </w:rPr>
        <w:t>По лоту №2: Обеспечение водой питьевого качества возможно от водопровода Ду-100 мм, проходящего вдоль ул. Реутова.</w:t>
      </w:r>
      <w:r w:rsidRPr="00025484">
        <w:rPr>
          <w:sz w:val="28"/>
        </w:rPr>
        <w:t xml:space="preserve"> </w:t>
      </w:r>
      <w:r>
        <w:rPr>
          <w:sz w:val="28"/>
        </w:rPr>
        <w:t xml:space="preserve"> Отведение сточных вод не представляется возможным в связи с отсутствием сетей водоотведения МУП «Водоканал Кировского района» в указанном районе. </w:t>
      </w:r>
    </w:p>
    <w:p w:rsidR="00D8134F" w:rsidRDefault="00D8134F" w:rsidP="00D8134F">
      <w:pPr>
        <w:ind w:firstLine="540"/>
        <w:jc w:val="both"/>
        <w:rPr>
          <w:sz w:val="28"/>
        </w:rPr>
      </w:pPr>
      <w:r>
        <w:rPr>
          <w:sz w:val="28"/>
        </w:rPr>
        <w:t xml:space="preserve">По лоту №3: </w:t>
      </w:r>
      <w:r>
        <w:rPr>
          <w:sz w:val="28"/>
          <w:szCs w:val="28"/>
        </w:rPr>
        <w:t xml:space="preserve">Обеспечение водой питьевого качества возможно от водопровода Ду-76 мм, проходящего вдоль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.</w:t>
      </w:r>
      <w:r w:rsidRPr="00025484">
        <w:rPr>
          <w:sz w:val="28"/>
        </w:rPr>
        <w:t xml:space="preserve"> </w:t>
      </w:r>
      <w:r>
        <w:rPr>
          <w:sz w:val="28"/>
        </w:rPr>
        <w:t xml:space="preserve"> Отведение сточных вод не представляется возможным в связи с отсутствием сетей водоотведения МУП «Водоканал Кировского района» в указанном районе. </w:t>
      </w:r>
    </w:p>
    <w:p w:rsidR="000B6A81" w:rsidRDefault="000B6A81" w:rsidP="000B6A81">
      <w:pPr>
        <w:ind w:firstLine="540"/>
        <w:jc w:val="both"/>
        <w:rPr>
          <w:sz w:val="28"/>
        </w:rPr>
      </w:pPr>
      <w:r>
        <w:rPr>
          <w:sz w:val="28"/>
        </w:rPr>
        <w:t xml:space="preserve">По лоту №4: </w:t>
      </w:r>
      <w:r>
        <w:rPr>
          <w:sz w:val="28"/>
          <w:szCs w:val="28"/>
        </w:rPr>
        <w:t xml:space="preserve">Обеспечение водой питьевого качества возможно от водопровода Ду-76 мм, проходящего вдоль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.</w:t>
      </w:r>
      <w:r w:rsidRPr="00025484">
        <w:rPr>
          <w:sz w:val="28"/>
        </w:rPr>
        <w:t xml:space="preserve"> </w:t>
      </w:r>
      <w:r>
        <w:rPr>
          <w:sz w:val="28"/>
        </w:rPr>
        <w:t xml:space="preserve"> Отведение сточных вод не представляется возможным в связи с отсутствием сетей водоотведения МУП «Водоканал Кировского района» в указанном районе. </w:t>
      </w:r>
    </w:p>
    <w:p w:rsidR="000B6A81" w:rsidRDefault="000B6A81" w:rsidP="000B6A81">
      <w:pPr>
        <w:ind w:firstLine="540"/>
        <w:jc w:val="both"/>
        <w:rPr>
          <w:sz w:val="28"/>
        </w:rPr>
      </w:pPr>
      <w:r>
        <w:rPr>
          <w:sz w:val="28"/>
        </w:rPr>
        <w:t xml:space="preserve">По лоту №5: </w:t>
      </w:r>
      <w:r>
        <w:rPr>
          <w:sz w:val="28"/>
          <w:szCs w:val="28"/>
        </w:rPr>
        <w:t xml:space="preserve">Обеспечение водой питьевого качества возможно от водопровода Ду-76 мм, проходящего вдоль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.</w:t>
      </w:r>
      <w:r w:rsidRPr="00025484">
        <w:rPr>
          <w:sz w:val="28"/>
        </w:rPr>
        <w:t xml:space="preserve"> </w:t>
      </w:r>
      <w:r>
        <w:rPr>
          <w:sz w:val="28"/>
        </w:rPr>
        <w:t xml:space="preserve"> Отведение сточных вод не представляется возможным в связи с отсутствием сетей водоотведения МУП «Водоканал Кировского района» в указанном районе. </w:t>
      </w:r>
    </w:p>
    <w:p w:rsidR="000B6A81" w:rsidRDefault="000B6A81" w:rsidP="000B6A81">
      <w:pPr>
        <w:ind w:firstLine="540"/>
        <w:jc w:val="both"/>
        <w:rPr>
          <w:sz w:val="28"/>
        </w:rPr>
      </w:pPr>
      <w:r>
        <w:rPr>
          <w:sz w:val="28"/>
        </w:rPr>
        <w:t xml:space="preserve">По лоту №6: </w:t>
      </w:r>
      <w:r>
        <w:rPr>
          <w:sz w:val="28"/>
          <w:szCs w:val="28"/>
        </w:rPr>
        <w:t xml:space="preserve">Обеспечение водой питьевого качества возможно от водопровода Ду-50 мм, проходящего вдоль ул. </w:t>
      </w:r>
      <w:proofErr w:type="gramStart"/>
      <w:r>
        <w:rPr>
          <w:sz w:val="28"/>
          <w:szCs w:val="28"/>
        </w:rPr>
        <w:t>Восточная</w:t>
      </w:r>
      <w:proofErr w:type="gramEnd"/>
      <w:r>
        <w:rPr>
          <w:sz w:val="28"/>
          <w:szCs w:val="28"/>
        </w:rPr>
        <w:t>.</w:t>
      </w:r>
      <w:r w:rsidRPr="00025484">
        <w:rPr>
          <w:sz w:val="28"/>
        </w:rPr>
        <w:t xml:space="preserve"> </w:t>
      </w:r>
      <w:r>
        <w:rPr>
          <w:sz w:val="28"/>
        </w:rPr>
        <w:t xml:space="preserve"> Отведение сточных вод не представляется возможным в связи с отсутствием сетей водоотведения МУП «Водоканал Кировского района» в указанном районе. </w:t>
      </w:r>
    </w:p>
    <w:p w:rsidR="000B6A81" w:rsidRDefault="000B6A81" w:rsidP="000B6A81">
      <w:pPr>
        <w:ind w:firstLine="540"/>
        <w:jc w:val="both"/>
        <w:rPr>
          <w:sz w:val="28"/>
        </w:rPr>
      </w:pPr>
      <w:r>
        <w:rPr>
          <w:sz w:val="28"/>
        </w:rPr>
        <w:t xml:space="preserve">По лоту №7: </w:t>
      </w:r>
      <w:r>
        <w:rPr>
          <w:sz w:val="28"/>
          <w:szCs w:val="28"/>
        </w:rPr>
        <w:t xml:space="preserve">Обеспечение водой питьевого качества возможно от водопровода Ду-50 мм, проходящего вдоль ул. </w:t>
      </w:r>
      <w:proofErr w:type="gramStart"/>
      <w:r>
        <w:rPr>
          <w:sz w:val="28"/>
          <w:szCs w:val="28"/>
        </w:rPr>
        <w:t>Восточная</w:t>
      </w:r>
      <w:proofErr w:type="gramEnd"/>
      <w:r>
        <w:rPr>
          <w:sz w:val="28"/>
          <w:szCs w:val="28"/>
        </w:rPr>
        <w:t>.</w:t>
      </w:r>
      <w:r w:rsidRPr="00025484">
        <w:rPr>
          <w:sz w:val="28"/>
        </w:rPr>
        <w:t xml:space="preserve"> </w:t>
      </w:r>
      <w:r>
        <w:rPr>
          <w:sz w:val="28"/>
        </w:rPr>
        <w:t xml:space="preserve"> Отведение сточных вод не представляется возможным в связи с отсутствием сетей водоотведения МУП «Водоканал Кировского района» в указанном районе.</w:t>
      </w:r>
    </w:p>
    <w:p w:rsidR="000B6A81" w:rsidRDefault="000B6A81" w:rsidP="000B6A81">
      <w:pPr>
        <w:ind w:firstLine="540"/>
        <w:jc w:val="both"/>
        <w:rPr>
          <w:sz w:val="28"/>
        </w:rPr>
      </w:pPr>
      <w:r>
        <w:rPr>
          <w:sz w:val="28"/>
        </w:rPr>
        <w:t xml:space="preserve"> </w:t>
      </w:r>
    </w:p>
    <w:p w:rsidR="003F6DE8" w:rsidRDefault="0055251B" w:rsidP="003F6DE8">
      <w:pPr>
        <w:ind w:firstLine="480"/>
        <w:jc w:val="center"/>
        <w:rPr>
          <w:color w:val="000000"/>
          <w:sz w:val="28"/>
          <w:szCs w:val="28"/>
        </w:rPr>
      </w:pPr>
      <w:proofErr w:type="gramStart"/>
      <w:r w:rsidRPr="000B6A81">
        <w:rPr>
          <w:color w:val="000000"/>
          <w:sz w:val="28"/>
          <w:szCs w:val="28"/>
        </w:rPr>
        <w:t>Предельные (минимальные и (или) максимальные размеры земельного участка и предельные параме</w:t>
      </w:r>
      <w:r w:rsidR="0090651A" w:rsidRPr="000B6A81">
        <w:rPr>
          <w:color w:val="000000"/>
          <w:sz w:val="28"/>
          <w:szCs w:val="28"/>
        </w:rPr>
        <w:t xml:space="preserve">тры разрешенного строительства, </w:t>
      </w:r>
      <w:r w:rsidRPr="000B6A81">
        <w:rPr>
          <w:color w:val="000000"/>
          <w:sz w:val="28"/>
          <w:szCs w:val="28"/>
        </w:rPr>
        <w:t>реконструкции объектов капитального строительства:</w:t>
      </w:r>
      <w:proofErr w:type="gramEnd"/>
    </w:p>
    <w:p w:rsidR="000B6A81" w:rsidRDefault="000B6A81" w:rsidP="004018ED">
      <w:pPr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лотам №</w:t>
      </w:r>
      <w:r w:rsidR="004018ED">
        <w:rPr>
          <w:color w:val="000000"/>
          <w:sz w:val="28"/>
          <w:szCs w:val="28"/>
        </w:rPr>
        <w:t>1, №2, №6, №7: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1) минимальная площадь земельных участков: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lastRenderedPageBreak/>
        <w:t>для размещения индивидуального жилого дома коттеджного типа - 600 квадратных метров;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2) максимальная площадь земельных участков: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для размещения индивидуального жилого дома коттеджного типа - 2000 квадратных метров;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3) предельное максимальное значение коэффициента использования территории: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- для участков индивидуальной жилой застройки не устанавливается;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 xml:space="preserve">4) минимальные отступы зданий, строений, сооружений от границ земельных участков- </w:t>
      </w:r>
      <w:smartTag w:uri="urn:schemas-microsoft-com:office:smarttags" w:element="metricconverter">
        <w:smartTagPr>
          <w:attr w:name="ProductID" w:val="3 метра"/>
        </w:smartTagPr>
        <w:r w:rsidRPr="004018ED">
          <w:rPr>
            <w:sz w:val="24"/>
            <w:szCs w:val="24"/>
          </w:rPr>
          <w:t>3 метра</w:t>
        </w:r>
      </w:smartTag>
      <w:r w:rsidRPr="004018ED">
        <w:rPr>
          <w:sz w:val="24"/>
          <w:szCs w:val="24"/>
        </w:rPr>
        <w:t>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5) максимальные выступы за красную линию частей зданий, строений сооружений устанавливаются в соответствии со статьей 20 части II настоящих Правил.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6) максимальное количество этажей надземной части зданий, строений, сооружений на территории земельных участков - 3 этажа;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7) максимальная высота зданий, строений, сооружений на территории земельных участков устанавливается не более 15 м.;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8) максимальная общая площадь объектов капитального строительства нежилого назначения (за исключением объектов дошкольного, начального и среднего общего образования, включая объекты основных видов использования, на территории земельных участков) - 300 квадратных метров;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9) максимальный класс опасности (по санитарной классификации) объектов капитального строительства, размещаемых на территории зоны, - V;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10) минимальные размеры озелененной территории земельных участков устанавливаются в соответствии со статьей 22 части II настоящих Правил;</w:t>
      </w:r>
    </w:p>
    <w:p w:rsidR="004018ED" w:rsidRDefault="004018ED" w:rsidP="004018ED">
      <w:pPr>
        <w:ind w:firstLine="480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11) минимальное количество машино-мест для хранения индивидуального автотранспорта на территории земельных участков устанавливается в соответствии со статьей 23 части II настоящих Правил</w:t>
      </w:r>
      <w:r>
        <w:rPr>
          <w:sz w:val="24"/>
          <w:szCs w:val="24"/>
        </w:rPr>
        <w:t>.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3 части II настоящих Правил. При этом при совпадении ограничений, относящихся к одной и той же территории, применяется норма акта, имеющего наибольшую юридическую силу.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 xml:space="preserve"> В случае</w:t>
      </w:r>
      <w:proofErr w:type="gramStart"/>
      <w:r w:rsidRPr="004018ED">
        <w:rPr>
          <w:sz w:val="24"/>
          <w:szCs w:val="24"/>
        </w:rPr>
        <w:t>,</w:t>
      </w:r>
      <w:proofErr w:type="gramEnd"/>
      <w:r w:rsidRPr="004018ED">
        <w:rPr>
          <w:sz w:val="24"/>
          <w:szCs w:val="24"/>
        </w:rPr>
        <w:t xml:space="preserve"> если земельный участок и объект капитального строительства расположены: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на территории планируемых территорий общего пользования;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на территории зон планируемого размещения объектов местного значения,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установленных по результатам разработки проектов планировки, проектов межевания эти земельные участки или их часть и объекты капитального строительства подлежат изъятию для муниципальных нужд полностью или частично в соответствии с процедурами, предусмотренными Гражданским, Жилищным и Земельным кодексами. Изъятие земельных участков проводится в составе работ по реализации «Генерального плана Синявинского городского поселения». В дальнейшем изменяются границы территориальной зоны.</w:t>
      </w:r>
    </w:p>
    <w:p w:rsidR="004018ED" w:rsidRPr="004018ED" w:rsidRDefault="004018ED" w:rsidP="004018ED">
      <w:pPr>
        <w:ind w:firstLine="480"/>
        <w:jc w:val="both"/>
        <w:rPr>
          <w:color w:val="000000"/>
          <w:sz w:val="24"/>
          <w:szCs w:val="24"/>
        </w:rPr>
      </w:pPr>
    </w:p>
    <w:p w:rsidR="004018ED" w:rsidRDefault="004018ED" w:rsidP="004018ED">
      <w:pPr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лотам №3, №4, №5: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1) минимальная площадь земельных участков: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для размещения индивидуального жилого дома коттеджного типа - 600 квадратных метров;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для размещения одно-, двух-, трехэтажной блок секции жилого дома блокированного типа - 100 квадратных метров (без площади застройки);</w:t>
      </w:r>
    </w:p>
    <w:p w:rsidR="004018ED" w:rsidRPr="004018ED" w:rsidRDefault="004018ED" w:rsidP="004018ED">
      <w:pPr>
        <w:ind w:firstLine="567"/>
        <w:jc w:val="both"/>
        <w:rPr>
          <w:bCs/>
          <w:sz w:val="24"/>
          <w:szCs w:val="24"/>
        </w:rPr>
      </w:pPr>
      <w:r w:rsidRPr="004018ED">
        <w:rPr>
          <w:bCs/>
          <w:sz w:val="24"/>
          <w:szCs w:val="24"/>
        </w:rPr>
        <w:t xml:space="preserve">для размещения объектов дошкольного, начального, общего и среднего (полного) общего образования - в соответствии с СанПиН 2.4.1.3049-13. "Санитарно-эпидемиологические требования к устройству, содержанию и организации режима работы дошкольных образовательных организаций" (утв. </w:t>
      </w:r>
      <w:hyperlink w:anchor="sub_0" w:history="1">
        <w:r w:rsidRPr="004018ED">
          <w:rPr>
            <w:bCs/>
            <w:sz w:val="24"/>
            <w:szCs w:val="24"/>
          </w:rPr>
          <w:t>постановлением</w:t>
        </w:r>
      </w:hyperlink>
      <w:r w:rsidRPr="004018ED">
        <w:rPr>
          <w:bCs/>
          <w:sz w:val="24"/>
          <w:szCs w:val="24"/>
        </w:rPr>
        <w:t xml:space="preserve"> Главного государственного санитарного </w:t>
      </w:r>
      <w:r w:rsidRPr="004018ED">
        <w:rPr>
          <w:bCs/>
          <w:sz w:val="24"/>
          <w:szCs w:val="24"/>
        </w:rPr>
        <w:lastRenderedPageBreak/>
        <w:t>врача РФ от 15 мая 2013 г. N 26),  СанПиН 2.4.2.2821-10. Санитарно-эпидемиологические требования к условиям и организации обучения в общеобразовательных учреждениях. (Зарегистрировано в Минюсте РФ 03.03.2011 N 19993)</w:t>
      </w:r>
    </w:p>
    <w:p w:rsidR="004018ED" w:rsidRPr="004018ED" w:rsidRDefault="004018ED" w:rsidP="004018ED">
      <w:pPr>
        <w:ind w:firstLine="567"/>
        <w:jc w:val="both"/>
        <w:rPr>
          <w:bCs/>
          <w:sz w:val="24"/>
          <w:szCs w:val="24"/>
        </w:rPr>
      </w:pPr>
      <w:r w:rsidRPr="004018ED">
        <w:rPr>
          <w:sz w:val="24"/>
          <w:szCs w:val="24"/>
        </w:rPr>
        <w:t xml:space="preserve">для размещения многоквартирных домов - в соответствии с </w:t>
      </w:r>
      <w:r w:rsidRPr="004018ED">
        <w:rPr>
          <w:bCs/>
          <w:sz w:val="24"/>
          <w:szCs w:val="24"/>
        </w:rPr>
        <w:t xml:space="preserve">п.п.3.4. статьи 17 части </w:t>
      </w:r>
      <w:r w:rsidRPr="004018ED">
        <w:rPr>
          <w:bCs/>
          <w:sz w:val="24"/>
          <w:szCs w:val="24"/>
          <w:lang w:val="en-US"/>
        </w:rPr>
        <w:t>II</w:t>
      </w:r>
      <w:r w:rsidRPr="004018ED">
        <w:rPr>
          <w:bCs/>
          <w:sz w:val="24"/>
          <w:szCs w:val="24"/>
        </w:rPr>
        <w:t xml:space="preserve"> настоящих Правил;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для размещения объектов иных видов разрешенного использования - в соответствии с СП 42.13330.2011 "СНиП 2.07.01-89* Градостроительство. Планировка и застройка городских и сельских поселений" и со статьей 17 части II настоящих Правил;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максимальная площадь земельных участков: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для размещения индивидуального жилого дома коттеджного типа - 2000 квадратных метров;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для размещения одно-, двух-, трехэтажной блок секции жилого дома блокированного типа - 800 квадратных метров;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 xml:space="preserve">для размещения объектов дошкольного, начального, общего и среднего (полного) общего образования - в соответствии с СанПиН 2.4.1.3049-13. "Санитарно-эпидемиологические требования к устройству, содержанию и организации режима работы дошкольных образовательных организаций" (утв. </w:t>
      </w:r>
      <w:hyperlink w:anchor="sub_0" w:history="1">
        <w:r w:rsidRPr="004018ED">
          <w:rPr>
            <w:sz w:val="24"/>
            <w:szCs w:val="24"/>
          </w:rPr>
          <w:t>постановлением</w:t>
        </w:r>
      </w:hyperlink>
      <w:r w:rsidRPr="004018ED">
        <w:rPr>
          <w:sz w:val="24"/>
          <w:szCs w:val="24"/>
        </w:rPr>
        <w:t xml:space="preserve"> Главного государственного санитарного врача РФ от 15 мая 2013 г. N 26),  СанПиН 2.4.2.2821-10. Санитарно-эпидемиологические требования к условиям и организации обучения в общеобразовательных учреждениях. (Зарегистрировано в Минюсте РФ 03.03.2011 N 19993)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 xml:space="preserve">для размещения многоквартирных домов - в соответствии с п.3 статьи 17 части </w:t>
      </w:r>
      <w:r w:rsidRPr="004018ED">
        <w:rPr>
          <w:sz w:val="24"/>
          <w:szCs w:val="24"/>
          <w:lang w:val="en-US"/>
        </w:rPr>
        <w:t>II</w:t>
      </w:r>
      <w:r w:rsidRPr="004018ED">
        <w:rPr>
          <w:sz w:val="24"/>
          <w:szCs w:val="24"/>
        </w:rPr>
        <w:t xml:space="preserve"> настоящих Правил;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для размещения объектов иных видов разрешенного использования - в соответствии с СП 42.13330.2011 "СНиП 2.07.01-89* Градостроительство. Планировка и застройка городских и сельских поселений" и со статьей 17 части II настоящих Правил;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 xml:space="preserve">3) предельное максимальное значение </w:t>
      </w:r>
      <w:proofErr w:type="gramStart"/>
      <w:r w:rsidRPr="004018ED">
        <w:rPr>
          <w:sz w:val="24"/>
          <w:szCs w:val="24"/>
        </w:rPr>
        <w:t>показателей плотности застройки участков территориальной зоны</w:t>
      </w:r>
      <w:proofErr w:type="gramEnd"/>
      <w:r w:rsidRPr="004018ED">
        <w:rPr>
          <w:sz w:val="24"/>
          <w:szCs w:val="24"/>
        </w:rPr>
        <w:t xml:space="preserve"> принимается в соответствии со Статьей 18. Показатели </w:t>
      </w:r>
      <w:proofErr w:type="gramStart"/>
      <w:r w:rsidRPr="004018ED">
        <w:rPr>
          <w:sz w:val="24"/>
          <w:szCs w:val="24"/>
        </w:rPr>
        <w:t>плотности застройки участков территориальных зон части</w:t>
      </w:r>
      <w:proofErr w:type="gramEnd"/>
      <w:r w:rsidRPr="004018ED">
        <w:rPr>
          <w:sz w:val="24"/>
          <w:szCs w:val="24"/>
        </w:rPr>
        <w:t xml:space="preserve"> II настоящих Правил;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4) минимальные отступы зданий, строений, сооружений от границ земельных участков: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 xml:space="preserve">в случаях примыкания к соседним зданиям (при обязательном наличии брандмауэрных стен) - </w:t>
      </w:r>
      <w:smartTag w:uri="urn:schemas-microsoft-com:office:smarttags" w:element="metricconverter">
        <w:smartTagPr>
          <w:attr w:name="ProductID" w:val="0 метров"/>
        </w:smartTagPr>
        <w:r w:rsidRPr="004018ED">
          <w:rPr>
            <w:sz w:val="24"/>
            <w:szCs w:val="24"/>
          </w:rPr>
          <w:t>0 метров</w:t>
        </w:r>
      </w:smartTag>
      <w:r w:rsidRPr="004018ED">
        <w:rPr>
          <w:sz w:val="24"/>
          <w:szCs w:val="24"/>
        </w:rPr>
        <w:t>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 xml:space="preserve">в иных случаях - </w:t>
      </w:r>
      <w:smartTag w:uri="urn:schemas-microsoft-com:office:smarttags" w:element="metricconverter">
        <w:smartTagPr>
          <w:attr w:name="ProductID" w:val="3 метра"/>
        </w:smartTagPr>
        <w:r w:rsidRPr="004018ED">
          <w:rPr>
            <w:sz w:val="24"/>
            <w:szCs w:val="24"/>
          </w:rPr>
          <w:t>3 метра</w:t>
        </w:r>
      </w:smartTag>
      <w:r w:rsidRPr="004018ED">
        <w:rPr>
          <w:sz w:val="24"/>
          <w:szCs w:val="24"/>
        </w:rPr>
        <w:t>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5) максимальные выступы за красную линию частей зданий, строений сооружений устанавливаются в соответствии со статьей 20 части II настоящих Правил.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6) максимальное количество этажей надземной части зданий, строений, сооружений на территории земельных участков - 3 этажа;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7) максимальная высота зданий, строений, сооружений на территории земельных участков устанавливается не более 20 м.;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8) максимальная общая площадь объектов капитального строительства нежилого назначения (за исключением объектов дошкольного, начального и среднего общего образования, включая объекты основных видов использования, на территории земельных участков - 500 квадратных метров;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9) максимальный класс опасности (по санитарной классификации) объектов капитального строительства, размещаемых на территории зоны, - V;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10) минимальные размеры озелененной территории земельных участков устанавливаются в соответствии со статьей 22 части II настоящих Правил;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 xml:space="preserve">11) минимальное количество машино-мест для постоянного хранения индивидуального автотранспорта на территории жилого микрорайона (квартала), группы жилых домов, жилого дома в зависимости от категории жилого фонда по уровню комфорта следует определять из расчета: 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121"/>
      </w:tblGrid>
      <w:tr w:rsidR="004018ED" w:rsidRPr="004018ED" w:rsidTr="004018E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ED" w:rsidRPr="004018ED" w:rsidRDefault="004018ED" w:rsidP="004018ED">
            <w:pPr>
              <w:pStyle w:val="a9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4018ED">
              <w:rPr>
                <w:rFonts w:ascii="Times New Roman" w:eastAsia="Calibri" w:hAnsi="Times New Roman" w:cs="Times New Roman"/>
                <w:lang w:eastAsia="en-US"/>
              </w:rPr>
              <w:t>Тип жилого дома по уровню комфорта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ED" w:rsidRPr="004018ED" w:rsidRDefault="004018ED" w:rsidP="004018ED">
            <w:pPr>
              <w:pStyle w:val="a9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18ED">
              <w:rPr>
                <w:rFonts w:ascii="Times New Roman" w:eastAsia="Calibri" w:hAnsi="Times New Roman" w:cs="Times New Roman"/>
                <w:lang w:eastAsia="en-US"/>
              </w:rPr>
              <w:t xml:space="preserve">Количество мест для постоянного хранения автотранспорта, машино-мест на 100 кв. м общей </w:t>
            </w:r>
            <w:r w:rsidRPr="004018ED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площади квартир</w:t>
            </w:r>
          </w:p>
        </w:tc>
      </w:tr>
      <w:tr w:rsidR="004018ED" w:rsidRPr="004018ED" w:rsidTr="004018E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ED" w:rsidRPr="004018ED" w:rsidRDefault="004018ED" w:rsidP="004018ED">
            <w:pPr>
              <w:pStyle w:val="aa"/>
              <w:rPr>
                <w:rFonts w:ascii="Times New Roman" w:eastAsia="Calibri" w:hAnsi="Times New Roman" w:cs="Times New Roman"/>
                <w:lang w:eastAsia="en-US"/>
              </w:rPr>
            </w:pPr>
            <w:r w:rsidRPr="004018ED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Высококомфортный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ED" w:rsidRPr="004018ED" w:rsidRDefault="004018ED" w:rsidP="004018ED">
            <w:pPr>
              <w:pStyle w:val="a9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18ED">
              <w:rPr>
                <w:rFonts w:ascii="Times New Roman" w:eastAsia="Calibri" w:hAnsi="Times New Roman" w:cs="Times New Roman"/>
                <w:lang w:eastAsia="en-US"/>
              </w:rPr>
              <w:t>2,9</w:t>
            </w:r>
          </w:p>
        </w:tc>
      </w:tr>
      <w:tr w:rsidR="004018ED" w:rsidRPr="004018ED" w:rsidTr="004018E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ED" w:rsidRPr="004018ED" w:rsidRDefault="004018ED" w:rsidP="004018ED">
            <w:pPr>
              <w:pStyle w:val="aa"/>
              <w:rPr>
                <w:rFonts w:ascii="Times New Roman" w:eastAsia="Calibri" w:hAnsi="Times New Roman" w:cs="Times New Roman"/>
                <w:lang w:eastAsia="en-US"/>
              </w:rPr>
            </w:pPr>
            <w:r w:rsidRPr="004018ED">
              <w:rPr>
                <w:rFonts w:ascii="Times New Roman" w:eastAsia="Calibri" w:hAnsi="Times New Roman" w:cs="Times New Roman"/>
                <w:lang w:eastAsia="en-US"/>
              </w:rPr>
              <w:t>Комфортный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ED" w:rsidRPr="004018ED" w:rsidRDefault="004018ED" w:rsidP="004018ED">
            <w:pPr>
              <w:pStyle w:val="a9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18ED">
              <w:rPr>
                <w:rFonts w:ascii="Times New Roman" w:eastAsia="Calibri" w:hAnsi="Times New Roman" w:cs="Times New Roman"/>
                <w:lang w:eastAsia="en-US"/>
              </w:rPr>
              <w:t>2,6</w:t>
            </w:r>
          </w:p>
        </w:tc>
      </w:tr>
      <w:tr w:rsidR="004018ED" w:rsidRPr="004018ED" w:rsidTr="004018E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ED" w:rsidRPr="004018ED" w:rsidRDefault="004018ED" w:rsidP="004018ED">
            <w:pPr>
              <w:pStyle w:val="aa"/>
              <w:rPr>
                <w:rFonts w:ascii="Times New Roman" w:eastAsia="Calibri" w:hAnsi="Times New Roman" w:cs="Times New Roman"/>
                <w:lang w:eastAsia="en-US"/>
              </w:rPr>
            </w:pPr>
            <w:r w:rsidRPr="004018ED">
              <w:rPr>
                <w:rFonts w:ascii="Times New Roman" w:eastAsia="Calibri" w:hAnsi="Times New Roman" w:cs="Times New Roman"/>
                <w:lang w:eastAsia="en-US"/>
              </w:rPr>
              <w:t>Массовый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ED" w:rsidRPr="004018ED" w:rsidRDefault="004018ED" w:rsidP="004018ED">
            <w:pPr>
              <w:pStyle w:val="a9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18ED">
              <w:rPr>
                <w:rFonts w:ascii="Times New Roman" w:eastAsia="Calibri" w:hAnsi="Times New Roman" w:cs="Times New Roman"/>
                <w:lang w:eastAsia="en-US"/>
              </w:rPr>
              <w:t>1,9</w:t>
            </w:r>
          </w:p>
        </w:tc>
      </w:tr>
      <w:tr w:rsidR="004018ED" w:rsidRPr="004018ED" w:rsidTr="004018E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ED" w:rsidRPr="004018ED" w:rsidRDefault="004018ED" w:rsidP="004018ED">
            <w:pPr>
              <w:pStyle w:val="aa"/>
              <w:rPr>
                <w:rFonts w:ascii="Times New Roman" w:eastAsia="Calibri" w:hAnsi="Times New Roman" w:cs="Times New Roman"/>
                <w:lang w:eastAsia="en-US"/>
              </w:rPr>
            </w:pPr>
            <w:r w:rsidRPr="004018ED">
              <w:rPr>
                <w:rFonts w:ascii="Times New Roman" w:eastAsia="Calibri" w:hAnsi="Times New Roman" w:cs="Times New Roman"/>
                <w:lang w:eastAsia="en-US"/>
              </w:rPr>
              <w:t>Социальный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ED" w:rsidRPr="004018ED" w:rsidRDefault="004018ED" w:rsidP="004018ED">
            <w:pPr>
              <w:pStyle w:val="a9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18ED">
              <w:rPr>
                <w:rFonts w:ascii="Times New Roman" w:eastAsia="Calibri" w:hAnsi="Times New Roman" w:cs="Times New Roman"/>
                <w:lang w:eastAsia="en-US"/>
              </w:rPr>
              <w:t>1,4</w:t>
            </w:r>
          </w:p>
        </w:tc>
      </w:tr>
      <w:tr w:rsidR="004018ED" w:rsidRPr="004018ED" w:rsidTr="004018E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8ED" w:rsidRPr="004018ED" w:rsidRDefault="004018ED" w:rsidP="004018ED">
            <w:pPr>
              <w:pStyle w:val="aa"/>
              <w:rPr>
                <w:rFonts w:ascii="Times New Roman" w:eastAsia="Calibri" w:hAnsi="Times New Roman" w:cs="Times New Roman"/>
                <w:lang w:eastAsia="en-US"/>
              </w:rPr>
            </w:pPr>
            <w:r w:rsidRPr="004018ED">
              <w:rPr>
                <w:rFonts w:ascii="Times New Roman" w:eastAsia="Calibri" w:hAnsi="Times New Roman" w:cs="Times New Roman"/>
                <w:lang w:eastAsia="en-US"/>
              </w:rPr>
              <w:t>Специализированный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8ED" w:rsidRPr="004018ED" w:rsidRDefault="004018ED" w:rsidP="004018ED">
            <w:pPr>
              <w:pStyle w:val="a9"/>
              <w:ind w:firstLine="567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018ED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</w:tr>
    </w:tbl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минимальное количество машино-мест для хранения индивидуального автотранспорта на территории земельных участков иных объектов капитального строительства устанавливается в соответствии со статьей 23 части II настоящих Правил;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12) обеспеченность площадками для хранения автомобилей жителей жилых домов в границах жилого микрорайона (квартала) принимается не менее 50% от расчетного количества;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В случае если земельный участок и объект капитального строительства расположены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3 части II настоящих Правил. При этом при совпадении ограничений, относящихся к одной и той же территории, применяется норма акта, имеющего наибольшую юридическую силу.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В случае</w:t>
      </w:r>
      <w:proofErr w:type="gramStart"/>
      <w:r w:rsidRPr="004018ED">
        <w:rPr>
          <w:sz w:val="24"/>
          <w:szCs w:val="24"/>
        </w:rPr>
        <w:t>,</w:t>
      </w:r>
      <w:proofErr w:type="gramEnd"/>
      <w:r w:rsidRPr="004018ED">
        <w:rPr>
          <w:sz w:val="24"/>
          <w:szCs w:val="24"/>
        </w:rPr>
        <w:t xml:space="preserve"> если земельный участок и объект капитального строительства расположены: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на территории планируемых территорий общего пользования;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на территории зон планируемого размещения объектов местного значения,</w:t>
      </w:r>
    </w:p>
    <w:p w:rsidR="004018ED" w:rsidRPr="004018ED" w:rsidRDefault="004018ED" w:rsidP="004018ED">
      <w:pPr>
        <w:ind w:firstLine="567"/>
        <w:jc w:val="both"/>
        <w:rPr>
          <w:sz w:val="24"/>
          <w:szCs w:val="24"/>
        </w:rPr>
      </w:pPr>
      <w:r w:rsidRPr="004018ED">
        <w:rPr>
          <w:sz w:val="24"/>
          <w:szCs w:val="24"/>
        </w:rPr>
        <w:t>установленных по результатам разработки проектов планировки, проектов межевания эти земельные участки или их часть и объекты капитального строительства подлежат изъятию для муниципальных нужд полностью или частично в соответствии с процедурами, предусмотренными Гражданским, Жилищным и Земельным кодексами. Изъятие земельных участков проводится в составе работ по реализации «Генерального плана Синявинского городского поселения». В дальнейшем изменяются границы территориальной зоны.</w:t>
      </w:r>
    </w:p>
    <w:p w:rsidR="004018ED" w:rsidRPr="004018ED" w:rsidRDefault="004018ED" w:rsidP="004018ED">
      <w:pPr>
        <w:ind w:firstLine="480"/>
        <w:rPr>
          <w:color w:val="000000"/>
          <w:sz w:val="24"/>
          <w:szCs w:val="24"/>
        </w:rPr>
      </w:pPr>
    </w:p>
    <w:p w:rsidR="00FE07DF" w:rsidRDefault="00911597" w:rsidP="001868E4">
      <w:pPr>
        <w:jc w:val="both"/>
        <w:rPr>
          <w:sz w:val="28"/>
        </w:rPr>
      </w:pPr>
      <w:r>
        <w:rPr>
          <w:color w:val="000000"/>
          <w:sz w:val="24"/>
          <w:szCs w:val="24"/>
        </w:rPr>
        <w:t xml:space="preserve">        </w:t>
      </w:r>
      <w:r w:rsidR="00C7572D">
        <w:t xml:space="preserve"> </w:t>
      </w:r>
      <w:r w:rsidR="00FE07DF">
        <w:rPr>
          <w:sz w:val="28"/>
        </w:rPr>
        <w:t xml:space="preserve">Аукцион проводится открытый по составу участников и открытый по форме подачи предложений о </w:t>
      </w:r>
      <w:r w:rsidR="00047900">
        <w:rPr>
          <w:sz w:val="28"/>
        </w:rPr>
        <w:t>цене земельного участка</w:t>
      </w:r>
      <w:r w:rsidR="00FE07DF">
        <w:rPr>
          <w:sz w:val="28"/>
        </w:rPr>
        <w:t>.</w:t>
      </w:r>
    </w:p>
    <w:p w:rsidR="00FE07DF" w:rsidRDefault="00834458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FE07DF">
        <w:rPr>
          <w:sz w:val="28"/>
        </w:rPr>
        <w:t>В аукционе могут принимать у</w:t>
      </w:r>
      <w:r w:rsidR="00C7572D">
        <w:rPr>
          <w:sz w:val="28"/>
        </w:rPr>
        <w:t xml:space="preserve">частие физические </w:t>
      </w:r>
      <w:r w:rsidR="00FE07DF">
        <w:rPr>
          <w:sz w:val="28"/>
        </w:rPr>
        <w:t xml:space="preserve"> лица в соответствии с законодательством  РФ.</w:t>
      </w:r>
    </w:p>
    <w:p w:rsidR="00FE07DF" w:rsidRDefault="00FE07DF" w:rsidP="00920BE0">
      <w:pPr>
        <w:ind w:firstLine="720"/>
        <w:jc w:val="both"/>
        <w:rPr>
          <w:sz w:val="28"/>
        </w:rPr>
      </w:pPr>
      <w:r>
        <w:rPr>
          <w:sz w:val="28"/>
        </w:rPr>
        <w:t>Для участия в аукционе необходимо представить заявку по установленной форме, а также все необходимые до</w:t>
      </w:r>
      <w:r w:rsidR="00161D74">
        <w:rPr>
          <w:sz w:val="28"/>
        </w:rPr>
        <w:t xml:space="preserve">кументы в соответствии  с </w:t>
      </w:r>
      <w:r w:rsidR="00B3593A">
        <w:rPr>
          <w:sz w:val="28"/>
        </w:rPr>
        <w:t xml:space="preserve"> п.1 ст.39.12</w:t>
      </w:r>
      <w:r>
        <w:rPr>
          <w:sz w:val="28"/>
        </w:rPr>
        <w:t xml:space="preserve"> ЗК РФ.</w:t>
      </w:r>
    </w:p>
    <w:p w:rsidR="00161D74" w:rsidRDefault="00161D74">
      <w:pPr>
        <w:jc w:val="both"/>
        <w:rPr>
          <w:sz w:val="28"/>
        </w:rPr>
      </w:pPr>
      <w:r>
        <w:rPr>
          <w:sz w:val="28"/>
        </w:rPr>
        <w:tab/>
        <w:t>Сведения о форме заявки для участия в аукционе и порядке её оформления:</w:t>
      </w:r>
    </w:p>
    <w:p w:rsidR="00161D74" w:rsidRDefault="00161D74" w:rsidP="00567C97">
      <w:pPr>
        <w:ind w:firstLine="720"/>
        <w:jc w:val="both"/>
        <w:rPr>
          <w:sz w:val="28"/>
        </w:rPr>
      </w:pPr>
      <w:r>
        <w:rPr>
          <w:sz w:val="28"/>
        </w:rPr>
        <w:t>Форма заявки для участия  в аукционе утверждена распор</w:t>
      </w:r>
      <w:r w:rsidR="00B3593A">
        <w:rPr>
          <w:sz w:val="28"/>
        </w:rPr>
        <w:t>яжением КУМИ</w:t>
      </w:r>
      <w:r>
        <w:rPr>
          <w:sz w:val="28"/>
        </w:rPr>
        <w:t>. В заявке указываются  реквизиты претендента, а также реквизиты счета для возврата задатка. К заявке прилагаются</w:t>
      </w:r>
      <w:r w:rsidR="00F9542F">
        <w:rPr>
          <w:sz w:val="28"/>
        </w:rPr>
        <w:t>: копия документа</w:t>
      </w:r>
      <w:r w:rsidR="0044262A">
        <w:rPr>
          <w:sz w:val="28"/>
        </w:rPr>
        <w:t>,</w:t>
      </w:r>
      <w:r w:rsidR="00F9542F">
        <w:rPr>
          <w:sz w:val="28"/>
        </w:rPr>
        <w:t xml:space="preserve"> подтверждающего</w:t>
      </w:r>
      <w:r w:rsidR="007E3D38">
        <w:rPr>
          <w:sz w:val="28"/>
        </w:rPr>
        <w:t xml:space="preserve"> оплату задатка,</w:t>
      </w:r>
      <w:r w:rsidR="00621DD8">
        <w:rPr>
          <w:sz w:val="28"/>
        </w:rPr>
        <w:t xml:space="preserve"> копия документа, удостоверяющего </w:t>
      </w:r>
      <w:r w:rsidR="00F9542F">
        <w:rPr>
          <w:sz w:val="28"/>
        </w:rPr>
        <w:t>личность и</w:t>
      </w:r>
      <w:r w:rsidR="00621DD8">
        <w:rPr>
          <w:sz w:val="28"/>
        </w:rPr>
        <w:t xml:space="preserve">  доверенность</w:t>
      </w:r>
      <w:r w:rsidR="00F9542F">
        <w:rPr>
          <w:sz w:val="28"/>
        </w:rPr>
        <w:t xml:space="preserve"> (если от заявите</w:t>
      </w:r>
      <w:r w:rsidR="00C961C2">
        <w:rPr>
          <w:sz w:val="28"/>
        </w:rPr>
        <w:t>ля действует доверенное лицо)</w:t>
      </w:r>
      <w:r w:rsidR="00F9542F">
        <w:rPr>
          <w:sz w:val="28"/>
        </w:rPr>
        <w:t>.</w:t>
      </w:r>
    </w:p>
    <w:p w:rsidR="00FE07DF" w:rsidRDefault="00FE07DF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Заявки принимаются</w:t>
      </w:r>
      <w:r w:rsidR="003F6DE8">
        <w:rPr>
          <w:sz w:val="28"/>
        </w:rPr>
        <w:t xml:space="preserve"> (предварительно позвонив по тел. 8(813)62-21-645)</w:t>
      </w:r>
      <w:r>
        <w:rPr>
          <w:sz w:val="28"/>
        </w:rPr>
        <w:t xml:space="preserve"> по адресу: г.</w:t>
      </w:r>
      <w:r w:rsidR="00CE078E">
        <w:rPr>
          <w:sz w:val="28"/>
        </w:rPr>
        <w:t xml:space="preserve"> Кировск, ул. Новая, д.1, каб.335</w:t>
      </w:r>
      <w:r>
        <w:rPr>
          <w:sz w:val="28"/>
        </w:rPr>
        <w:t>,</w:t>
      </w:r>
      <w:r w:rsidR="00C7572D">
        <w:rPr>
          <w:sz w:val="28"/>
        </w:rPr>
        <w:t xml:space="preserve"> по рабочим</w:t>
      </w:r>
      <w:r w:rsidR="00082CAB">
        <w:rPr>
          <w:sz w:val="28"/>
        </w:rPr>
        <w:t xml:space="preserve">   </w:t>
      </w:r>
      <w:r w:rsidR="00385E6F">
        <w:rPr>
          <w:sz w:val="28"/>
        </w:rPr>
        <w:t>дням с 9-00 ч. до 18</w:t>
      </w:r>
      <w:r>
        <w:rPr>
          <w:sz w:val="28"/>
        </w:rPr>
        <w:t>-00 ч.</w:t>
      </w:r>
      <w:r w:rsidR="00082CAB">
        <w:rPr>
          <w:sz w:val="28"/>
        </w:rPr>
        <w:t xml:space="preserve"> </w:t>
      </w:r>
      <w:r>
        <w:rPr>
          <w:sz w:val="28"/>
        </w:rPr>
        <w:t xml:space="preserve"> (по пятницам  и предп</w:t>
      </w:r>
      <w:r w:rsidR="00385E6F">
        <w:rPr>
          <w:sz w:val="28"/>
        </w:rPr>
        <w:t xml:space="preserve">раздничным </w:t>
      </w:r>
      <w:r w:rsidR="00BF3724">
        <w:rPr>
          <w:sz w:val="28"/>
        </w:rPr>
        <w:t xml:space="preserve"> </w:t>
      </w:r>
      <w:r w:rsidR="00385E6F">
        <w:rPr>
          <w:sz w:val="28"/>
        </w:rPr>
        <w:t>дням  с 9-00 ч. до 17</w:t>
      </w:r>
      <w:r>
        <w:rPr>
          <w:sz w:val="28"/>
        </w:rPr>
        <w:t>-00 ч.), обеденный перерыв с 13</w:t>
      </w:r>
      <w:r w:rsidR="002642B0">
        <w:rPr>
          <w:sz w:val="28"/>
        </w:rPr>
        <w:t>-00 ч. до 14-00 ч., начиная</w:t>
      </w:r>
      <w:r w:rsidR="00082CAB">
        <w:rPr>
          <w:sz w:val="28"/>
        </w:rPr>
        <w:t xml:space="preserve"> с </w:t>
      </w:r>
      <w:r w:rsidR="004018ED">
        <w:rPr>
          <w:sz w:val="28"/>
        </w:rPr>
        <w:t>09.09</w:t>
      </w:r>
      <w:r w:rsidR="00AC1ADC">
        <w:rPr>
          <w:sz w:val="28"/>
        </w:rPr>
        <w:t>.</w:t>
      </w:r>
      <w:r w:rsidR="00227846">
        <w:rPr>
          <w:sz w:val="28"/>
        </w:rPr>
        <w:t>20</w:t>
      </w:r>
      <w:r w:rsidR="00B737F9">
        <w:rPr>
          <w:sz w:val="28"/>
        </w:rPr>
        <w:t>20</w:t>
      </w:r>
      <w:r>
        <w:rPr>
          <w:sz w:val="28"/>
        </w:rPr>
        <w:t>г. Срок оконч</w:t>
      </w:r>
      <w:r w:rsidR="00110216">
        <w:rPr>
          <w:sz w:val="28"/>
        </w:rPr>
        <w:t>ания  приема заявок  16</w:t>
      </w:r>
      <w:r w:rsidR="004D643C">
        <w:rPr>
          <w:sz w:val="28"/>
        </w:rPr>
        <w:t>-00</w:t>
      </w:r>
      <w:r w:rsidR="00C961C2">
        <w:rPr>
          <w:sz w:val="28"/>
        </w:rPr>
        <w:t xml:space="preserve"> ч.</w:t>
      </w:r>
      <w:r w:rsidR="00CA1CFD">
        <w:rPr>
          <w:sz w:val="28"/>
        </w:rPr>
        <w:t xml:space="preserve"> </w:t>
      </w:r>
      <w:r w:rsidR="004018ED">
        <w:rPr>
          <w:sz w:val="28"/>
        </w:rPr>
        <w:t>12.10</w:t>
      </w:r>
      <w:r w:rsidR="00402BFA">
        <w:rPr>
          <w:sz w:val="28"/>
        </w:rPr>
        <w:t>.20</w:t>
      </w:r>
      <w:r w:rsidR="00B737F9">
        <w:rPr>
          <w:sz w:val="28"/>
        </w:rPr>
        <w:t>20</w:t>
      </w:r>
      <w:r>
        <w:rPr>
          <w:sz w:val="28"/>
        </w:rPr>
        <w:t>г.</w:t>
      </w:r>
      <w:proofErr w:type="gramEnd"/>
    </w:p>
    <w:p w:rsidR="00FE07DF" w:rsidRPr="004539F3" w:rsidRDefault="00FE07DF">
      <w:pPr>
        <w:jc w:val="both"/>
        <w:rPr>
          <w:sz w:val="28"/>
        </w:rPr>
      </w:pPr>
      <w:r>
        <w:rPr>
          <w:sz w:val="28"/>
        </w:rPr>
        <w:lastRenderedPageBreak/>
        <w:tab/>
        <w:t>По данному адресу можно ознакомиться с проектом договора купли-продажи, формо</w:t>
      </w:r>
      <w:r w:rsidR="00227846">
        <w:rPr>
          <w:sz w:val="28"/>
        </w:rPr>
        <w:t>й з</w:t>
      </w:r>
      <w:r w:rsidR="00446B1E">
        <w:rPr>
          <w:sz w:val="28"/>
        </w:rPr>
        <w:t>аявки, сведениями о земельн</w:t>
      </w:r>
      <w:r w:rsidR="005C21F8">
        <w:rPr>
          <w:sz w:val="28"/>
        </w:rPr>
        <w:t>ых</w:t>
      </w:r>
      <w:r w:rsidR="00446B1E">
        <w:rPr>
          <w:sz w:val="28"/>
        </w:rPr>
        <w:t xml:space="preserve"> участк</w:t>
      </w:r>
      <w:r w:rsidR="005C21F8">
        <w:rPr>
          <w:sz w:val="28"/>
        </w:rPr>
        <w:t>ах</w:t>
      </w:r>
      <w:r>
        <w:rPr>
          <w:sz w:val="28"/>
        </w:rPr>
        <w:t xml:space="preserve">, </w:t>
      </w:r>
      <w:r w:rsidR="00552A89">
        <w:rPr>
          <w:sz w:val="28"/>
        </w:rPr>
        <w:t xml:space="preserve">условиями подключения к сетям  инженерно-технического обеспечения, </w:t>
      </w:r>
      <w:r>
        <w:rPr>
          <w:sz w:val="28"/>
        </w:rPr>
        <w:t>о порядке проведения аукциона и  другой необходимой документацией (тел. для справок 8(813) 62-21-645).</w:t>
      </w:r>
      <w:r w:rsidR="00835C7B">
        <w:rPr>
          <w:sz w:val="28"/>
        </w:rPr>
        <w:t xml:space="preserve"> Проект договора купли-продажи, формы заявок, перечень </w:t>
      </w:r>
      <w:proofErr w:type="gramStart"/>
      <w:r w:rsidR="00835C7B">
        <w:rPr>
          <w:sz w:val="28"/>
        </w:rPr>
        <w:t>документов, представляемых</w:t>
      </w:r>
      <w:r w:rsidR="007F0806">
        <w:rPr>
          <w:sz w:val="28"/>
        </w:rPr>
        <w:t xml:space="preserve"> </w:t>
      </w:r>
      <w:r w:rsidR="00835C7B">
        <w:rPr>
          <w:sz w:val="28"/>
        </w:rPr>
        <w:t xml:space="preserve"> претендентами для участия в торгах опуб</w:t>
      </w:r>
      <w:r w:rsidR="00D22189">
        <w:rPr>
          <w:sz w:val="28"/>
        </w:rPr>
        <w:t>ликованы</w:t>
      </w:r>
      <w:proofErr w:type="gramEnd"/>
      <w:r w:rsidR="00110216">
        <w:rPr>
          <w:sz w:val="28"/>
        </w:rPr>
        <w:t xml:space="preserve"> в газете «</w:t>
      </w:r>
      <w:r w:rsidR="004018ED">
        <w:rPr>
          <w:sz w:val="28"/>
        </w:rPr>
        <w:t>Наше Синявино</w:t>
      </w:r>
      <w:r w:rsidR="00D5527E">
        <w:rPr>
          <w:sz w:val="28"/>
        </w:rPr>
        <w:t>»</w:t>
      </w:r>
      <w:r w:rsidR="009C2B8F">
        <w:rPr>
          <w:sz w:val="28"/>
        </w:rPr>
        <w:t>, а также размещены на сайт</w:t>
      </w:r>
      <w:r w:rsidR="00684271">
        <w:rPr>
          <w:sz w:val="28"/>
        </w:rPr>
        <w:t>е</w:t>
      </w:r>
      <w:r w:rsidR="009C2B8F">
        <w:rPr>
          <w:sz w:val="28"/>
        </w:rPr>
        <w:t xml:space="preserve"> </w:t>
      </w:r>
      <w:r w:rsidR="00684271">
        <w:rPr>
          <w:sz w:val="28"/>
        </w:rPr>
        <w:t xml:space="preserve">МО </w:t>
      </w:r>
      <w:r w:rsidR="004018ED">
        <w:rPr>
          <w:sz w:val="28"/>
        </w:rPr>
        <w:t xml:space="preserve">Синявинское </w:t>
      </w:r>
      <w:r w:rsidR="00684271">
        <w:rPr>
          <w:sz w:val="28"/>
        </w:rPr>
        <w:t>городское поселение</w:t>
      </w:r>
      <w:r w:rsidR="00296DA9">
        <w:rPr>
          <w:sz w:val="28"/>
        </w:rPr>
        <w:t xml:space="preserve"> </w:t>
      </w:r>
      <w:r w:rsidR="004539F3" w:rsidRPr="004539F3">
        <w:rPr>
          <w:sz w:val="28"/>
        </w:rPr>
        <w:t xml:space="preserve">и на сайте РФ </w:t>
      </w:r>
      <w:r w:rsidR="004539F3">
        <w:rPr>
          <w:sz w:val="28"/>
          <w:lang w:val="en-US"/>
        </w:rPr>
        <w:t>torgi</w:t>
      </w:r>
      <w:r w:rsidR="0020104E">
        <w:rPr>
          <w:sz w:val="28"/>
        </w:rPr>
        <w:t>.</w:t>
      </w:r>
      <w:r w:rsidR="004539F3">
        <w:rPr>
          <w:sz w:val="28"/>
          <w:lang w:val="en-US"/>
        </w:rPr>
        <w:t>gov</w:t>
      </w:r>
      <w:r w:rsidR="004539F3" w:rsidRPr="004539F3">
        <w:rPr>
          <w:sz w:val="28"/>
        </w:rPr>
        <w:t>.</w:t>
      </w:r>
      <w:r w:rsidR="004539F3">
        <w:rPr>
          <w:sz w:val="28"/>
          <w:lang w:val="en-US"/>
        </w:rPr>
        <w:t>ru</w:t>
      </w:r>
      <w:r w:rsidR="004539F3" w:rsidRPr="004539F3">
        <w:rPr>
          <w:sz w:val="28"/>
        </w:rPr>
        <w:t>.</w:t>
      </w:r>
    </w:p>
    <w:p w:rsidR="00FE07DF" w:rsidRDefault="00C27F69">
      <w:pPr>
        <w:jc w:val="both"/>
        <w:rPr>
          <w:sz w:val="28"/>
        </w:rPr>
      </w:pPr>
      <w:r>
        <w:rPr>
          <w:sz w:val="28"/>
        </w:rPr>
        <w:tab/>
        <w:t>Осмотреть зе</w:t>
      </w:r>
      <w:r w:rsidR="00446B1E">
        <w:rPr>
          <w:sz w:val="28"/>
        </w:rPr>
        <w:t>мельны</w:t>
      </w:r>
      <w:r w:rsidR="005C21F8">
        <w:rPr>
          <w:sz w:val="28"/>
        </w:rPr>
        <w:t>е</w:t>
      </w:r>
      <w:r w:rsidR="00671A23">
        <w:rPr>
          <w:sz w:val="28"/>
        </w:rPr>
        <w:t xml:space="preserve"> участ</w:t>
      </w:r>
      <w:r w:rsidR="00EB092C">
        <w:rPr>
          <w:sz w:val="28"/>
        </w:rPr>
        <w:t>к</w:t>
      </w:r>
      <w:r w:rsidR="005C21F8">
        <w:rPr>
          <w:sz w:val="28"/>
        </w:rPr>
        <w:t>и</w:t>
      </w:r>
      <w:r w:rsidR="00FE07DF">
        <w:rPr>
          <w:sz w:val="28"/>
        </w:rPr>
        <w:t xml:space="preserve">  претенденты могут самостоятельно</w:t>
      </w:r>
      <w:r w:rsidR="00296DA9">
        <w:rPr>
          <w:sz w:val="28"/>
        </w:rPr>
        <w:t>, а также</w:t>
      </w:r>
      <w:r w:rsidR="004F1EA0">
        <w:rPr>
          <w:sz w:val="28"/>
        </w:rPr>
        <w:t xml:space="preserve"> при необходимости</w:t>
      </w:r>
      <w:r w:rsidR="00296DA9">
        <w:rPr>
          <w:sz w:val="28"/>
        </w:rPr>
        <w:t xml:space="preserve"> с</w:t>
      </w:r>
      <w:r w:rsidR="00567C97">
        <w:rPr>
          <w:sz w:val="28"/>
        </w:rPr>
        <w:t xml:space="preserve"> участием представителей</w:t>
      </w:r>
      <w:r w:rsidR="004F1EA0">
        <w:rPr>
          <w:sz w:val="28"/>
        </w:rPr>
        <w:t xml:space="preserve"> а</w:t>
      </w:r>
      <w:r w:rsidR="00250755">
        <w:rPr>
          <w:sz w:val="28"/>
        </w:rPr>
        <w:t>дминистрации</w:t>
      </w:r>
      <w:r w:rsidR="00051D81">
        <w:rPr>
          <w:sz w:val="28"/>
        </w:rPr>
        <w:t xml:space="preserve"> </w:t>
      </w:r>
      <w:r w:rsidR="008A6AE0">
        <w:rPr>
          <w:sz w:val="28"/>
        </w:rPr>
        <w:t xml:space="preserve"> МО </w:t>
      </w:r>
      <w:r w:rsidR="004018ED">
        <w:rPr>
          <w:sz w:val="28"/>
        </w:rPr>
        <w:t>Синявинское</w:t>
      </w:r>
      <w:r w:rsidR="00A841C9">
        <w:rPr>
          <w:sz w:val="28"/>
        </w:rPr>
        <w:t xml:space="preserve"> </w:t>
      </w:r>
      <w:r w:rsidR="00AA0C37">
        <w:rPr>
          <w:sz w:val="28"/>
        </w:rPr>
        <w:t xml:space="preserve">городское </w:t>
      </w:r>
      <w:r w:rsidR="00D63F2F" w:rsidRPr="00BE3F3C">
        <w:rPr>
          <w:sz w:val="28"/>
        </w:rPr>
        <w:t xml:space="preserve">поселение </w:t>
      </w:r>
      <w:r w:rsidR="00F260E4">
        <w:rPr>
          <w:sz w:val="28"/>
        </w:rPr>
        <w:t xml:space="preserve"> </w:t>
      </w:r>
      <w:r w:rsidR="00671353">
        <w:rPr>
          <w:sz w:val="28"/>
        </w:rPr>
        <w:t>(по договоренности)</w:t>
      </w:r>
      <w:r w:rsidR="008A5892">
        <w:rPr>
          <w:sz w:val="28"/>
        </w:rPr>
        <w:t xml:space="preserve"> </w:t>
      </w:r>
      <w:r w:rsidR="004018ED">
        <w:rPr>
          <w:sz w:val="28"/>
        </w:rPr>
        <w:t>25.09</w:t>
      </w:r>
      <w:r w:rsidR="004732DA">
        <w:rPr>
          <w:sz w:val="28"/>
        </w:rPr>
        <w:t>.20</w:t>
      </w:r>
      <w:r w:rsidR="00B737F9">
        <w:rPr>
          <w:sz w:val="28"/>
        </w:rPr>
        <w:t>20</w:t>
      </w:r>
      <w:r w:rsidR="0072228D" w:rsidRPr="00BE3F3C">
        <w:rPr>
          <w:sz w:val="28"/>
        </w:rPr>
        <w:t>г.  в 1</w:t>
      </w:r>
      <w:r w:rsidR="00102ADD">
        <w:rPr>
          <w:sz w:val="28"/>
        </w:rPr>
        <w:t>1</w:t>
      </w:r>
      <w:r w:rsidR="00757347">
        <w:rPr>
          <w:sz w:val="28"/>
        </w:rPr>
        <w:t>-0</w:t>
      </w:r>
      <w:r w:rsidR="00296DA9" w:rsidRPr="00BE3F3C">
        <w:rPr>
          <w:sz w:val="28"/>
        </w:rPr>
        <w:t>0 час</w:t>
      </w:r>
      <w:r w:rsidR="00FE07DF">
        <w:rPr>
          <w:sz w:val="28"/>
        </w:rPr>
        <w:t>.</w:t>
      </w:r>
    </w:p>
    <w:p w:rsidR="00FE07DF" w:rsidRDefault="00FE07DF">
      <w:pPr>
        <w:jc w:val="both"/>
        <w:rPr>
          <w:sz w:val="28"/>
        </w:rPr>
      </w:pPr>
      <w:r>
        <w:rPr>
          <w:sz w:val="28"/>
        </w:rPr>
        <w:tab/>
        <w:t xml:space="preserve"> </w:t>
      </w:r>
      <w:r w:rsidR="00855745">
        <w:rPr>
          <w:sz w:val="28"/>
        </w:rPr>
        <w:t xml:space="preserve">Задаток должен поступить на лицевой счет для учета операций со средствами, поступающими во временное распоряжение, не позднее </w:t>
      </w:r>
      <w:r w:rsidR="004018ED">
        <w:rPr>
          <w:sz w:val="28"/>
        </w:rPr>
        <w:t>12.10</w:t>
      </w:r>
      <w:r w:rsidR="00402BFA">
        <w:rPr>
          <w:sz w:val="28"/>
        </w:rPr>
        <w:t>.20</w:t>
      </w:r>
      <w:r w:rsidR="00B737F9">
        <w:rPr>
          <w:sz w:val="28"/>
        </w:rPr>
        <w:t>20</w:t>
      </w:r>
      <w:r w:rsidR="00855745">
        <w:rPr>
          <w:sz w:val="28"/>
        </w:rPr>
        <w:t>г. Реквизиты: Получатель: ИНН 4706000923,</w:t>
      </w:r>
      <w:r w:rsidR="00855745" w:rsidRPr="00265AB8">
        <w:rPr>
          <w:sz w:val="28"/>
        </w:rPr>
        <w:t xml:space="preserve"> </w:t>
      </w:r>
      <w:r w:rsidR="00855745">
        <w:rPr>
          <w:sz w:val="28"/>
        </w:rPr>
        <w:t xml:space="preserve">КПП 470601001, УФК по Ленинградской области (КУМИ Кировского муниципального района, </w:t>
      </w:r>
      <w:proofErr w:type="gramStart"/>
      <w:r w:rsidR="00855745">
        <w:rPr>
          <w:sz w:val="28"/>
        </w:rPr>
        <w:t>л</w:t>
      </w:r>
      <w:proofErr w:type="gramEnd"/>
      <w:r w:rsidR="00855745">
        <w:rPr>
          <w:sz w:val="28"/>
        </w:rPr>
        <w:t xml:space="preserve">/с  05453002020), банк получателя: Отделение Ленинградское, БИК 044106001,  </w:t>
      </w:r>
      <w:proofErr w:type="gramStart"/>
      <w:r w:rsidR="00855745">
        <w:rPr>
          <w:sz w:val="28"/>
        </w:rPr>
        <w:t>р</w:t>
      </w:r>
      <w:proofErr w:type="gramEnd"/>
      <w:r w:rsidR="00855745">
        <w:rPr>
          <w:sz w:val="28"/>
        </w:rPr>
        <w:t>/с 40302810700003002103. В назначении платежа указывать «Задаток для участия в торгах</w:t>
      </w:r>
      <w:r w:rsidR="00175DE0">
        <w:rPr>
          <w:sz w:val="28"/>
        </w:rPr>
        <w:t xml:space="preserve"> (</w:t>
      </w:r>
      <w:r w:rsidR="00855745">
        <w:rPr>
          <w:sz w:val="28"/>
        </w:rPr>
        <w:t>адрес земельного участка</w:t>
      </w:r>
      <w:r w:rsidR="00175DE0">
        <w:rPr>
          <w:sz w:val="28"/>
        </w:rPr>
        <w:t>, дата торгов</w:t>
      </w:r>
      <w:r w:rsidR="00855745">
        <w:rPr>
          <w:sz w:val="28"/>
        </w:rPr>
        <w:t xml:space="preserve">)». Оплата третьими лицами не допускается. С КУМИ необходимо заключить договор о задатке, представив сведения о </w:t>
      </w:r>
      <w:proofErr w:type="gramStart"/>
      <w:r w:rsidR="00855745">
        <w:rPr>
          <w:sz w:val="28"/>
        </w:rPr>
        <w:t>р</w:t>
      </w:r>
      <w:proofErr w:type="gramEnd"/>
      <w:r w:rsidR="00855745">
        <w:rPr>
          <w:sz w:val="28"/>
        </w:rPr>
        <w:t>/счете (на бумажном носителе) и ИНН.</w:t>
      </w:r>
    </w:p>
    <w:p w:rsidR="00920BE0" w:rsidRDefault="00855745" w:rsidP="00920BE0">
      <w:pPr>
        <w:jc w:val="both"/>
        <w:rPr>
          <w:sz w:val="28"/>
        </w:rPr>
      </w:pPr>
      <w:r>
        <w:rPr>
          <w:sz w:val="28"/>
        </w:rPr>
        <w:tab/>
        <w:t>Рассмотрение заявок на участие в аукционе</w:t>
      </w:r>
      <w:r w:rsidR="00682114">
        <w:rPr>
          <w:sz w:val="28"/>
        </w:rPr>
        <w:t xml:space="preserve"> состоится в 16</w:t>
      </w:r>
      <w:r w:rsidR="00862F4E">
        <w:rPr>
          <w:sz w:val="28"/>
        </w:rPr>
        <w:t>-00</w:t>
      </w:r>
      <w:r w:rsidR="00C56FA8">
        <w:rPr>
          <w:sz w:val="28"/>
        </w:rPr>
        <w:t>ч</w:t>
      </w:r>
      <w:r w:rsidR="001D4E41">
        <w:rPr>
          <w:sz w:val="28"/>
        </w:rPr>
        <w:t>.</w:t>
      </w:r>
      <w:r w:rsidR="004B405B">
        <w:rPr>
          <w:sz w:val="28"/>
        </w:rPr>
        <w:t xml:space="preserve"> </w:t>
      </w:r>
      <w:r w:rsidR="0065549F">
        <w:rPr>
          <w:sz w:val="28"/>
        </w:rPr>
        <w:t>13.10</w:t>
      </w:r>
      <w:r w:rsidR="00E522AC">
        <w:rPr>
          <w:sz w:val="28"/>
        </w:rPr>
        <w:t>.</w:t>
      </w:r>
      <w:r w:rsidR="00402BFA">
        <w:rPr>
          <w:sz w:val="28"/>
        </w:rPr>
        <w:t>20</w:t>
      </w:r>
      <w:r w:rsidR="00145722">
        <w:rPr>
          <w:sz w:val="28"/>
        </w:rPr>
        <w:t>20</w:t>
      </w:r>
      <w:r w:rsidR="00FE07DF">
        <w:rPr>
          <w:sz w:val="28"/>
        </w:rPr>
        <w:t>г. в порядке, установленном действующим законодательством.</w:t>
      </w:r>
      <w:r w:rsidR="00920BE0" w:rsidRPr="00920BE0">
        <w:rPr>
          <w:sz w:val="28"/>
        </w:rPr>
        <w:t xml:space="preserve"> </w:t>
      </w:r>
    </w:p>
    <w:p w:rsidR="00FE07DF" w:rsidRDefault="00920BE0" w:rsidP="00920BE0">
      <w:pPr>
        <w:ind w:firstLine="720"/>
        <w:jc w:val="both"/>
        <w:rPr>
          <w:sz w:val="28"/>
        </w:rPr>
      </w:pPr>
      <w:r>
        <w:rPr>
          <w:sz w:val="28"/>
        </w:rPr>
        <w:t>Регистрация участников аукциона будет осуществ</w:t>
      </w:r>
      <w:r w:rsidR="004E1AD3">
        <w:rPr>
          <w:sz w:val="28"/>
        </w:rPr>
        <w:t>ляться с 11-</w:t>
      </w:r>
      <w:r w:rsidR="00D72A86">
        <w:rPr>
          <w:sz w:val="28"/>
        </w:rPr>
        <w:t>0</w:t>
      </w:r>
      <w:r w:rsidR="004E1AD3">
        <w:rPr>
          <w:sz w:val="28"/>
        </w:rPr>
        <w:t>0ч. до 11-</w:t>
      </w:r>
      <w:r w:rsidR="00D72A86">
        <w:rPr>
          <w:sz w:val="28"/>
        </w:rPr>
        <w:t>1</w:t>
      </w:r>
      <w:r w:rsidR="00175DE0">
        <w:rPr>
          <w:sz w:val="28"/>
        </w:rPr>
        <w:t>0</w:t>
      </w:r>
      <w:r w:rsidR="00BA71DC">
        <w:rPr>
          <w:sz w:val="28"/>
        </w:rPr>
        <w:t xml:space="preserve">ч. </w:t>
      </w:r>
      <w:r w:rsidR="0065549F">
        <w:rPr>
          <w:sz w:val="28"/>
        </w:rPr>
        <w:t>14.10</w:t>
      </w:r>
      <w:r>
        <w:rPr>
          <w:sz w:val="28"/>
        </w:rPr>
        <w:t>.</w:t>
      </w:r>
      <w:r w:rsidR="00C504C6">
        <w:rPr>
          <w:sz w:val="28"/>
        </w:rPr>
        <w:t>20</w:t>
      </w:r>
      <w:r w:rsidR="00145722">
        <w:rPr>
          <w:sz w:val="28"/>
        </w:rPr>
        <w:t>20</w:t>
      </w:r>
      <w:r>
        <w:rPr>
          <w:sz w:val="28"/>
        </w:rPr>
        <w:t>г. в к</w:t>
      </w:r>
      <w:r w:rsidR="00CE078E">
        <w:rPr>
          <w:sz w:val="28"/>
        </w:rPr>
        <w:t>аб.335</w:t>
      </w:r>
      <w:r>
        <w:rPr>
          <w:sz w:val="28"/>
        </w:rPr>
        <w:t xml:space="preserve"> здания администрации Кировского муниципального  района Ленинградской области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Кировск, ул. Новая, д.1.</w:t>
      </w:r>
    </w:p>
    <w:p w:rsidR="00FE07DF" w:rsidRDefault="00FE07DF">
      <w:pPr>
        <w:jc w:val="both"/>
        <w:rPr>
          <w:sz w:val="28"/>
        </w:rPr>
      </w:pPr>
      <w:r>
        <w:rPr>
          <w:sz w:val="28"/>
        </w:rPr>
        <w:tab/>
      </w:r>
      <w:r w:rsidR="00610BFD">
        <w:rPr>
          <w:sz w:val="28"/>
        </w:rPr>
        <w:t>Аукцион</w:t>
      </w:r>
      <w:r w:rsidR="008A6AE0">
        <w:rPr>
          <w:sz w:val="28"/>
        </w:rPr>
        <w:t xml:space="preserve"> состоится в 11-</w:t>
      </w:r>
      <w:r w:rsidR="00D72A86">
        <w:rPr>
          <w:sz w:val="28"/>
        </w:rPr>
        <w:t>1</w:t>
      </w:r>
      <w:r w:rsidR="00A1588D">
        <w:rPr>
          <w:sz w:val="28"/>
        </w:rPr>
        <w:t>0</w:t>
      </w:r>
      <w:r w:rsidR="0055558C">
        <w:rPr>
          <w:sz w:val="28"/>
        </w:rPr>
        <w:t xml:space="preserve">ч. </w:t>
      </w:r>
      <w:r w:rsidR="004E1AD3">
        <w:rPr>
          <w:sz w:val="28"/>
        </w:rPr>
        <w:t xml:space="preserve"> </w:t>
      </w:r>
      <w:r w:rsidR="0065549F">
        <w:rPr>
          <w:sz w:val="28"/>
        </w:rPr>
        <w:t>14 октября</w:t>
      </w:r>
      <w:r w:rsidR="00C504C6">
        <w:rPr>
          <w:sz w:val="28"/>
        </w:rPr>
        <w:t xml:space="preserve">  20</w:t>
      </w:r>
      <w:r w:rsidR="00145722">
        <w:rPr>
          <w:sz w:val="28"/>
        </w:rPr>
        <w:t>20</w:t>
      </w:r>
      <w:r w:rsidR="00C56FA8">
        <w:rPr>
          <w:sz w:val="28"/>
        </w:rPr>
        <w:t>г</w:t>
      </w:r>
      <w:r w:rsidR="00920BE0">
        <w:rPr>
          <w:sz w:val="28"/>
        </w:rPr>
        <w:t>. по вышеуказанному адресу</w:t>
      </w:r>
      <w:r w:rsidR="00D22189">
        <w:rPr>
          <w:sz w:val="28"/>
        </w:rPr>
        <w:t>.</w:t>
      </w:r>
      <w:r w:rsidR="00920BE0">
        <w:rPr>
          <w:sz w:val="28"/>
        </w:rPr>
        <w:t xml:space="preserve"> </w:t>
      </w:r>
    </w:p>
    <w:p w:rsidR="00FE07DF" w:rsidRDefault="00F4476F">
      <w:pPr>
        <w:ind w:firstLine="720"/>
        <w:jc w:val="both"/>
        <w:rPr>
          <w:sz w:val="28"/>
        </w:rPr>
      </w:pPr>
      <w:r>
        <w:rPr>
          <w:sz w:val="28"/>
        </w:rPr>
        <w:t xml:space="preserve">Победителем </w:t>
      </w:r>
      <w:r w:rsidR="00FE07DF">
        <w:rPr>
          <w:sz w:val="28"/>
        </w:rPr>
        <w:t xml:space="preserve"> признается участник, заявивший </w:t>
      </w:r>
      <w:r w:rsidR="00840F10">
        <w:rPr>
          <w:sz w:val="28"/>
        </w:rPr>
        <w:t xml:space="preserve">в результате торгов </w:t>
      </w:r>
      <w:r w:rsidR="00FE07DF">
        <w:rPr>
          <w:sz w:val="28"/>
        </w:rPr>
        <w:t xml:space="preserve">наиболее высокую цену. </w:t>
      </w:r>
    </w:p>
    <w:p w:rsidR="00FE07DF" w:rsidRDefault="00FE07DF">
      <w:pPr>
        <w:ind w:firstLine="720"/>
        <w:jc w:val="both"/>
        <w:rPr>
          <w:sz w:val="28"/>
        </w:rPr>
      </w:pPr>
      <w:r>
        <w:rPr>
          <w:sz w:val="28"/>
        </w:rPr>
        <w:t>Срок</w:t>
      </w:r>
      <w:r w:rsidR="00D22189">
        <w:rPr>
          <w:sz w:val="28"/>
        </w:rPr>
        <w:t xml:space="preserve"> заключения договора – не ранее чем через</w:t>
      </w:r>
      <w:r>
        <w:rPr>
          <w:sz w:val="28"/>
        </w:rPr>
        <w:t xml:space="preserve"> </w:t>
      </w:r>
      <w:r w:rsidR="00C56FA8">
        <w:rPr>
          <w:sz w:val="28"/>
        </w:rPr>
        <w:t>1</w:t>
      </w:r>
      <w:r w:rsidR="00D22189">
        <w:rPr>
          <w:sz w:val="28"/>
        </w:rPr>
        <w:t>0</w:t>
      </w:r>
      <w:r>
        <w:rPr>
          <w:sz w:val="28"/>
        </w:rPr>
        <w:t xml:space="preserve"> дней </w:t>
      </w:r>
      <w:proofErr w:type="gramStart"/>
      <w:r>
        <w:rPr>
          <w:sz w:val="28"/>
        </w:rPr>
        <w:t xml:space="preserve">с </w:t>
      </w:r>
      <w:r w:rsidR="00C56FA8">
        <w:rPr>
          <w:sz w:val="28"/>
        </w:rPr>
        <w:t>даты  размещения</w:t>
      </w:r>
      <w:proofErr w:type="gramEnd"/>
      <w:r w:rsidR="00C56FA8">
        <w:rPr>
          <w:sz w:val="28"/>
        </w:rPr>
        <w:t xml:space="preserve"> информации о результатах аукциона на официальном сайте</w:t>
      </w:r>
      <w:r w:rsidR="00E769AB">
        <w:rPr>
          <w:sz w:val="28"/>
        </w:rPr>
        <w:t xml:space="preserve"> РФ</w:t>
      </w:r>
      <w:r w:rsidR="00C56FA8">
        <w:rPr>
          <w:sz w:val="28"/>
        </w:rPr>
        <w:t xml:space="preserve"> в сети «Интернет</w:t>
      </w:r>
      <w:r w:rsidR="00D22189">
        <w:rPr>
          <w:sz w:val="28"/>
        </w:rPr>
        <w:t>»</w:t>
      </w:r>
      <w:r>
        <w:rPr>
          <w:sz w:val="28"/>
        </w:rPr>
        <w:t>.</w:t>
      </w:r>
    </w:p>
    <w:p w:rsidR="00840F10" w:rsidRDefault="00840F10">
      <w:pPr>
        <w:ind w:firstLine="720"/>
        <w:jc w:val="both"/>
        <w:rPr>
          <w:sz w:val="28"/>
        </w:rPr>
      </w:pPr>
      <w:r>
        <w:rPr>
          <w:sz w:val="28"/>
        </w:rPr>
        <w:t>Существенные условия договора:</w:t>
      </w:r>
    </w:p>
    <w:p w:rsidR="00840F10" w:rsidRDefault="00840F10">
      <w:pPr>
        <w:ind w:firstLine="720"/>
        <w:jc w:val="both"/>
        <w:rPr>
          <w:sz w:val="28"/>
        </w:rPr>
      </w:pPr>
      <w:r>
        <w:rPr>
          <w:sz w:val="28"/>
        </w:rPr>
        <w:t>-срок оплаты</w:t>
      </w:r>
      <w:r w:rsidR="00567C97">
        <w:rPr>
          <w:sz w:val="28"/>
        </w:rPr>
        <w:t xml:space="preserve"> стоимости земельного участка</w:t>
      </w:r>
      <w:r>
        <w:rPr>
          <w:sz w:val="28"/>
        </w:rPr>
        <w:t xml:space="preserve"> – в течение 10 дней после заключения договора;</w:t>
      </w:r>
    </w:p>
    <w:p w:rsidR="00840F10" w:rsidRDefault="0022322B">
      <w:pPr>
        <w:ind w:firstLine="720"/>
        <w:jc w:val="both"/>
        <w:rPr>
          <w:sz w:val="28"/>
        </w:rPr>
      </w:pPr>
      <w:r>
        <w:rPr>
          <w:sz w:val="28"/>
        </w:rPr>
        <w:t>-обязанность покупателя в</w:t>
      </w:r>
      <w:r w:rsidR="00840F10">
        <w:rPr>
          <w:sz w:val="28"/>
        </w:rPr>
        <w:t xml:space="preserve"> </w:t>
      </w:r>
      <w:r w:rsidR="00D22189">
        <w:rPr>
          <w:sz w:val="28"/>
        </w:rPr>
        <w:t xml:space="preserve">3-х </w:t>
      </w:r>
      <w:r w:rsidR="00840F10">
        <w:rPr>
          <w:sz w:val="28"/>
        </w:rPr>
        <w:t>месячный срок после оплаты стоимости земельного участка оформить за счет собственных сре</w:t>
      </w:r>
      <w:proofErr w:type="gramStart"/>
      <w:r w:rsidR="00840F10">
        <w:rPr>
          <w:sz w:val="28"/>
        </w:rPr>
        <w:t>дств пр</w:t>
      </w:r>
      <w:proofErr w:type="gramEnd"/>
      <w:r w:rsidR="00840F10">
        <w:rPr>
          <w:sz w:val="28"/>
        </w:rPr>
        <w:t>аво собственности на земельный участок в органах государственной регистрации.</w:t>
      </w:r>
    </w:p>
    <w:p w:rsidR="005229DD" w:rsidRDefault="00FE07DF">
      <w:pPr>
        <w:jc w:val="both"/>
        <w:rPr>
          <w:sz w:val="28"/>
        </w:rPr>
      </w:pPr>
      <w:r>
        <w:rPr>
          <w:sz w:val="28"/>
        </w:rPr>
        <w:tab/>
      </w:r>
      <w:r w:rsidR="005229DD">
        <w:rPr>
          <w:sz w:val="28"/>
        </w:rPr>
        <w:t>Победителю аукциона задаток засчитывается в счет оплаты по договору, проигравшим участникам возвращается на расчетный счет участника в 3-дневный срок.</w:t>
      </w:r>
    </w:p>
    <w:p w:rsidR="00911597" w:rsidRDefault="00FE07DF">
      <w:pPr>
        <w:jc w:val="both"/>
        <w:rPr>
          <w:sz w:val="28"/>
        </w:rPr>
      </w:pPr>
      <w:r>
        <w:rPr>
          <w:sz w:val="28"/>
        </w:rPr>
        <w:tab/>
        <w:t>Срок принятия решения об отказе в проведен</w:t>
      </w:r>
      <w:proofErr w:type="gramStart"/>
      <w:r>
        <w:rPr>
          <w:sz w:val="28"/>
        </w:rPr>
        <w:t>ии</w:t>
      </w:r>
      <w:r w:rsidR="00F12814">
        <w:rPr>
          <w:sz w:val="28"/>
        </w:rPr>
        <w:t xml:space="preserve"> </w:t>
      </w:r>
      <w:r>
        <w:rPr>
          <w:sz w:val="28"/>
        </w:rPr>
        <w:t xml:space="preserve"> ау</w:t>
      </w:r>
      <w:proofErr w:type="gramEnd"/>
      <w:r w:rsidR="005229DD">
        <w:rPr>
          <w:sz w:val="28"/>
        </w:rPr>
        <w:t>кциона -</w:t>
      </w:r>
      <w:r w:rsidR="00D22189">
        <w:rPr>
          <w:sz w:val="28"/>
        </w:rPr>
        <w:t xml:space="preserve"> не менее чем за три дня</w:t>
      </w:r>
      <w:r w:rsidR="005229DD">
        <w:rPr>
          <w:sz w:val="28"/>
        </w:rPr>
        <w:t xml:space="preserve"> </w:t>
      </w:r>
      <w:r w:rsidR="008F4192">
        <w:rPr>
          <w:sz w:val="28"/>
        </w:rPr>
        <w:t xml:space="preserve"> до его проведения.</w:t>
      </w:r>
    </w:p>
    <w:p w:rsidR="009A51AC" w:rsidRDefault="009A51AC">
      <w:pPr>
        <w:jc w:val="both"/>
        <w:rPr>
          <w:sz w:val="28"/>
        </w:rPr>
      </w:pPr>
    </w:p>
    <w:sectPr w:rsidR="009A51AC" w:rsidSect="00A841C9">
      <w:pgSz w:w="11907" w:h="16840"/>
      <w:pgMar w:top="568" w:right="1021" w:bottom="1134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DE0" w:rsidRDefault="00287DE0">
      <w:r>
        <w:separator/>
      </w:r>
    </w:p>
  </w:endnote>
  <w:endnote w:type="continuationSeparator" w:id="1">
    <w:p w:rsidR="00287DE0" w:rsidRDefault="0028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DE0" w:rsidRDefault="00287DE0">
      <w:r>
        <w:separator/>
      </w:r>
    </w:p>
  </w:footnote>
  <w:footnote w:type="continuationSeparator" w:id="1">
    <w:p w:rsidR="00287DE0" w:rsidRDefault="00287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6AB"/>
    <w:multiLevelType w:val="hybridMultilevel"/>
    <w:tmpl w:val="D69CBF18"/>
    <w:lvl w:ilvl="0" w:tplc="156AFA2A">
      <w:start w:val="200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E5FA7"/>
    <w:multiLevelType w:val="hybridMultilevel"/>
    <w:tmpl w:val="B18834A2"/>
    <w:lvl w:ilvl="0" w:tplc="82103C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D7162C"/>
    <w:multiLevelType w:val="hybridMultilevel"/>
    <w:tmpl w:val="D70C9380"/>
    <w:lvl w:ilvl="0" w:tplc="A38EEFE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5052E0"/>
    <w:multiLevelType w:val="hybridMultilevel"/>
    <w:tmpl w:val="DE981CA8"/>
    <w:lvl w:ilvl="0" w:tplc="E572005A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3B3"/>
    <w:multiLevelType w:val="hybridMultilevel"/>
    <w:tmpl w:val="6796734E"/>
    <w:lvl w:ilvl="0" w:tplc="A38EEFEE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6">
    <w:nsid w:val="58963464"/>
    <w:multiLevelType w:val="hybridMultilevel"/>
    <w:tmpl w:val="185AAA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A294E"/>
    <w:multiLevelType w:val="hybridMultilevel"/>
    <w:tmpl w:val="C53AC1BE"/>
    <w:lvl w:ilvl="0" w:tplc="6CBE1E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C0610"/>
    <w:multiLevelType w:val="hybridMultilevel"/>
    <w:tmpl w:val="53206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BE432F"/>
    <w:multiLevelType w:val="hybridMultilevel"/>
    <w:tmpl w:val="45FC5F3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1"/>
        </w:tabs>
        <w:ind w:left="149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11"/>
        </w:tabs>
        <w:ind w:left="221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51"/>
        </w:tabs>
        <w:ind w:left="365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71"/>
        </w:tabs>
        <w:ind w:left="437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11"/>
        </w:tabs>
        <w:ind w:left="581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31"/>
        </w:tabs>
        <w:ind w:left="6531" w:hanging="360"/>
      </w:pPr>
    </w:lvl>
  </w:abstractNum>
  <w:num w:numId="1">
    <w:abstractNumId w:val="2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982FDB"/>
    <w:rsid w:val="00006200"/>
    <w:rsid w:val="00006F18"/>
    <w:rsid w:val="00011FF3"/>
    <w:rsid w:val="00013F5A"/>
    <w:rsid w:val="00022AA1"/>
    <w:rsid w:val="00023C63"/>
    <w:rsid w:val="00025484"/>
    <w:rsid w:val="000267D4"/>
    <w:rsid w:val="00026FE1"/>
    <w:rsid w:val="000357F0"/>
    <w:rsid w:val="000378F6"/>
    <w:rsid w:val="000422EB"/>
    <w:rsid w:val="00043DF1"/>
    <w:rsid w:val="00045C43"/>
    <w:rsid w:val="000471DB"/>
    <w:rsid w:val="00047900"/>
    <w:rsid w:val="00050174"/>
    <w:rsid w:val="00051D81"/>
    <w:rsid w:val="000524AE"/>
    <w:rsid w:val="00054DAB"/>
    <w:rsid w:val="00056634"/>
    <w:rsid w:val="00062E91"/>
    <w:rsid w:val="00064AAE"/>
    <w:rsid w:val="000722A5"/>
    <w:rsid w:val="00080EE3"/>
    <w:rsid w:val="00082CAB"/>
    <w:rsid w:val="000842CF"/>
    <w:rsid w:val="0008430C"/>
    <w:rsid w:val="0008579E"/>
    <w:rsid w:val="00085882"/>
    <w:rsid w:val="000908F8"/>
    <w:rsid w:val="00095DBB"/>
    <w:rsid w:val="0009659F"/>
    <w:rsid w:val="00097F43"/>
    <w:rsid w:val="000A1879"/>
    <w:rsid w:val="000A5919"/>
    <w:rsid w:val="000A6279"/>
    <w:rsid w:val="000B0910"/>
    <w:rsid w:val="000B23A1"/>
    <w:rsid w:val="000B6A81"/>
    <w:rsid w:val="000C1141"/>
    <w:rsid w:val="000D1413"/>
    <w:rsid w:val="000D17DA"/>
    <w:rsid w:val="000D7C30"/>
    <w:rsid w:val="000E05A4"/>
    <w:rsid w:val="000E23C2"/>
    <w:rsid w:val="000E2C87"/>
    <w:rsid w:val="000E2E5D"/>
    <w:rsid w:val="000F1028"/>
    <w:rsid w:val="000F2AA7"/>
    <w:rsid w:val="000F3CBF"/>
    <w:rsid w:val="000F669D"/>
    <w:rsid w:val="00102ADD"/>
    <w:rsid w:val="00110216"/>
    <w:rsid w:val="00112810"/>
    <w:rsid w:val="00115D15"/>
    <w:rsid w:val="001167BF"/>
    <w:rsid w:val="00120B40"/>
    <w:rsid w:val="001264B5"/>
    <w:rsid w:val="00126E40"/>
    <w:rsid w:val="001304BC"/>
    <w:rsid w:val="001328A6"/>
    <w:rsid w:val="00133F2F"/>
    <w:rsid w:val="00134B92"/>
    <w:rsid w:val="0013560F"/>
    <w:rsid w:val="0013799F"/>
    <w:rsid w:val="00143C79"/>
    <w:rsid w:val="001450D4"/>
    <w:rsid w:val="00145510"/>
    <w:rsid w:val="00145722"/>
    <w:rsid w:val="00145BDB"/>
    <w:rsid w:val="001461FA"/>
    <w:rsid w:val="00153BC5"/>
    <w:rsid w:val="00161D74"/>
    <w:rsid w:val="00163765"/>
    <w:rsid w:val="00164821"/>
    <w:rsid w:val="00170F3A"/>
    <w:rsid w:val="00175DE0"/>
    <w:rsid w:val="00184B3A"/>
    <w:rsid w:val="001868E4"/>
    <w:rsid w:val="001911B6"/>
    <w:rsid w:val="00191EF6"/>
    <w:rsid w:val="0019202C"/>
    <w:rsid w:val="001A31E8"/>
    <w:rsid w:val="001A357F"/>
    <w:rsid w:val="001A4158"/>
    <w:rsid w:val="001B421C"/>
    <w:rsid w:val="001B6C68"/>
    <w:rsid w:val="001B7405"/>
    <w:rsid w:val="001C06EE"/>
    <w:rsid w:val="001C16F4"/>
    <w:rsid w:val="001C3ED2"/>
    <w:rsid w:val="001D2903"/>
    <w:rsid w:val="001D4E41"/>
    <w:rsid w:val="001D5B65"/>
    <w:rsid w:val="001D6B4C"/>
    <w:rsid w:val="001D7691"/>
    <w:rsid w:val="001D7B70"/>
    <w:rsid w:val="001F27C1"/>
    <w:rsid w:val="001F3038"/>
    <w:rsid w:val="001F4A07"/>
    <w:rsid w:val="001F653E"/>
    <w:rsid w:val="0020104E"/>
    <w:rsid w:val="00201092"/>
    <w:rsid w:val="0021018A"/>
    <w:rsid w:val="00211A06"/>
    <w:rsid w:val="00212C2B"/>
    <w:rsid w:val="00215428"/>
    <w:rsid w:val="00221FE6"/>
    <w:rsid w:val="002229AA"/>
    <w:rsid w:val="0022322B"/>
    <w:rsid w:val="0022461B"/>
    <w:rsid w:val="002249B3"/>
    <w:rsid w:val="00226832"/>
    <w:rsid w:val="00227177"/>
    <w:rsid w:val="00227846"/>
    <w:rsid w:val="00230EE5"/>
    <w:rsid w:val="002330E9"/>
    <w:rsid w:val="0023489A"/>
    <w:rsid w:val="00234E17"/>
    <w:rsid w:val="00236CAA"/>
    <w:rsid w:val="00236F42"/>
    <w:rsid w:val="00240864"/>
    <w:rsid w:val="00240920"/>
    <w:rsid w:val="00240E33"/>
    <w:rsid w:val="00241D59"/>
    <w:rsid w:val="0025062A"/>
    <w:rsid w:val="00250755"/>
    <w:rsid w:val="002642B0"/>
    <w:rsid w:val="00265AB8"/>
    <w:rsid w:val="00265D04"/>
    <w:rsid w:val="00265D27"/>
    <w:rsid w:val="0027260F"/>
    <w:rsid w:val="0027556B"/>
    <w:rsid w:val="0027712E"/>
    <w:rsid w:val="002816EB"/>
    <w:rsid w:val="00281D9F"/>
    <w:rsid w:val="00284A71"/>
    <w:rsid w:val="00284B0B"/>
    <w:rsid w:val="00284FB1"/>
    <w:rsid w:val="00287DE0"/>
    <w:rsid w:val="002908C8"/>
    <w:rsid w:val="00293478"/>
    <w:rsid w:val="00296DA9"/>
    <w:rsid w:val="002970FC"/>
    <w:rsid w:val="002A1BBC"/>
    <w:rsid w:val="002A2201"/>
    <w:rsid w:val="002A2C35"/>
    <w:rsid w:val="002A516C"/>
    <w:rsid w:val="002A5363"/>
    <w:rsid w:val="002A78AE"/>
    <w:rsid w:val="002B200E"/>
    <w:rsid w:val="002B22A5"/>
    <w:rsid w:val="002B7E3B"/>
    <w:rsid w:val="002C5886"/>
    <w:rsid w:val="002C600E"/>
    <w:rsid w:val="002C7F35"/>
    <w:rsid w:val="002D0E1D"/>
    <w:rsid w:val="002D1120"/>
    <w:rsid w:val="002D11A0"/>
    <w:rsid w:val="002D4C55"/>
    <w:rsid w:val="002D5B89"/>
    <w:rsid w:val="002D74BD"/>
    <w:rsid w:val="002E060C"/>
    <w:rsid w:val="002E108F"/>
    <w:rsid w:val="002E1C4A"/>
    <w:rsid w:val="002E6A9E"/>
    <w:rsid w:val="002F0291"/>
    <w:rsid w:val="002F229E"/>
    <w:rsid w:val="00301147"/>
    <w:rsid w:val="0030413C"/>
    <w:rsid w:val="003046F3"/>
    <w:rsid w:val="00305920"/>
    <w:rsid w:val="00307028"/>
    <w:rsid w:val="00307388"/>
    <w:rsid w:val="00307E04"/>
    <w:rsid w:val="0031071F"/>
    <w:rsid w:val="00310EA5"/>
    <w:rsid w:val="00320AE6"/>
    <w:rsid w:val="00322643"/>
    <w:rsid w:val="00332FDA"/>
    <w:rsid w:val="00333DCA"/>
    <w:rsid w:val="00335DE1"/>
    <w:rsid w:val="00336024"/>
    <w:rsid w:val="00336274"/>
    <w:rsid w:val="003403A7"/>
    <w:rsid w:val="00340D9A"/>
    <w:rsid w:val="00341E5C"/>
    <w:rsid w:val="00346C8F"/>
    <w:rsid w:val="00350010"/>
    <w:rsid w:val="003527B5"/>
    <w:rsid w:val="00353EC5"/>
    <w:rsid w:val="00357709"/>
    <w:rsid w:val="003806F0"/>
    <w:rsid w:val="00380723"/>
    <w:rsid w:val="00381871"/>
    <w:rsid w:val="00382F86"/>
    <w:rsid w:val="00384877"/>
    <w:rsid w:val="00385E6F"/>
    <w:rsid w:val="003937EE"/>
    <w:rsid w:val="00394CDB"/>
    <w:rsid w:val="003A10A4"/>
    <w:rsid w:val="003A4119"/>
    <w:rsid w:val="003B18DA"/>
    <w:rsid w:val="003B29DB"/>
    <w:rsid w:val="003B2FCC"/>
    <w:rsid w:val="003B4CFA"/>
    <w:rsid w:val="003B54C2"/>
    <w:rsid w:val="003B7464"/>
    <w:rsid w:val="003C3153"/>
    <w:rsid w:val="003C4F18"/>
    <w:rsid w:val="003C723A"/>
    <w:rsid w:val="003D6394"/>
    <w:rsid w:val="003D71EE"/>
    <w:rsid w:val="003D7EDD"/>
    <w:rsid w:val="003E1F0B"/>
    <w:rsid w:val="003E7815"/>
    <w:rsid w:val="003F391E"/>
    <w:rsid w:val="003F5E03"/>
    <w:rsid w:val="003F6DE8"/>
    <w:rsid w:val="00401651"/>
    <w:rsid w:val="004018ED"/>
    <w:rsid w:val="004018FA"/>
    <w:rsid w:val="00402BFA"/>
    <w:rsid w:val="00402D7A"/>
    <w:rsid w:val="0041087D"/>
    <w:rsid w:val="00417520"/>
    <w:rsid w:val="004238BB"/>
    <w:rsid w:val="004253EE"/>
    <w:rsid w:val="00425833"/>
    <w:rsid w:val="00435475"/>
    <w:rsid w:val="0044262A"/>
    <w:rsid w:val="00444A70"/>
    <w:rsid w:val="00446B1E"/>
    <w:rsid w:val="004539F3"/>
    <w:rsid w:val="00454F64"/>
    <w:rsid w:val="0045666B"/>
    <w:rsid w:val="004571E2"/>
    <w:rsid w:val="004604EB"/>
    <w:rsid w:val="004642B9"/>
    <w:rsid w:val="00464CA8"/>
    <w:rsid w:val="004654C7"/>
    <w:rsid w:val="00467F86"/>
    <w:rsid w:val="00473178"/>
    <w:rsid w:val="004732DA"/>
    <w:rsid w:val="004762A1"/>
    <w:rsid w:val="00477CC7"/>
    <w:rsid w:val="004800C4"/>
    <w:rsid w:val="00485186"/>
    <w:rsid w:val="00485294"/>
    <w:rsid w:val="00487BC8"/>
    <w:rsid w:val="004A1767"/>
    <w:rsid w:val="004A2870"/>
    <w:rsid w:val="004A4124"/>
    <w:rsid w:val="004B405B"/>
    <w:rsid w:val="004B731A"/>
    <w:rsid w:val="004C1CEC"/>
    <w:rsid w:val="004C58DB"/>
    <w:rsid w:val="004C6BAF"/>
    <w:rsid w:val="004C7C76"/>
    <w:rsid w:val="004D3516"/>
    <w:rsid w:val="004D4F46"/>
    <w:rsid w:val="004D643C"/>
    <w:rsid w:val="004E0D2F"/>
    <w:rsid w:val="004E0EEB"/>
    <w:rsid w:val="004E10AE"/>
    <w:rsid w:val="004E1AD3"/>
    <w:rsid w:val="004E494C"/>
    <w:rsid w:val="004F1EA0"/>
    <w:rsid w:val="004F211E"/>
    <w:rsid w:val="004F419F"/>
    <w:rsid w:val="004F667A"/>
    <w:rsid w:val="00506814"/>
    <w:rsid w:val="00507746"/>
    <w:rsid w:val="0050783B"/>
    <w:rsid w:val="0051302A"/>
    <w:rsid w:val="005229DD"/>
    <w:rsid w:val="00523651"/>
    <w:rsid w:val="0052412E"/>
    <w:rsid w:val="00534AA5"/>
    <w:rsid w:val="005354CF"/>
    <w:rsid w:val="00535CAF"/>
    <w:rsid w:val="005374C0"/>
    <w:rsid w:val="00540D40"/>
    <w:rsid w:val="0054313F"/>
    <w:rsid w:val="00545ED4"/>
    <w:rsid w:val="0055251B"/>
    <w:rsid w:val="00552A89"/>
    <w:rsid w:val="00553CB7"/>
    <w:rsid w:val="00553F52"/>
    <w:rsid w:val="0055558C"/>
    <w:rsid w:val="00562C13"/>
    <w:rsid w:val="0056605A"/>
    <w:rsid w:val="00567C97"/>
    <w:rsid w:val="005737F5"/>
    <w:rsid w:val="00574E06"/>
    <w:rsid w:val="0058062E"/>
    <w:rsid w:val="00580EAA"/>
    <w:rsid w:val="005836D2"/>
    <w:rsid w:val="00584E1B"/>
    <w:rsid w:val="005933A4"/>
    <w:rsid w:val="00596EFC"/>
    <w:rsid w:val="005B1915"/>
    <w:rsid w:val="005B2ED2"/>
    <w:rsid w:val="005B5063"/>
    <w:rsid w:val="005C21F8"/>
    <w:rsid w:val="005C4A3F"/>
    <w:rsid w:val="005C52B2"/>
    <w:rsid w:val="005D21BD"/>
    <w:rsid w:val="005D4302"/>
    <w:rsid w:val="005D5387"/>
    <w:rsid w:val="005E5D93"/>
    <w:rsid w:val="005F5059"/>
    <w:rsid w:val="005F5336"/>
    <w:rsid w:val="005F56D8"/>
    <w:rsid w:val="0060130A"/>
    <w:rsid w:val="00603BDE"/>
    <w:rsid w:val="00606700"/>
    <w:rsid w:val="00606F07"/>
    <w:rsid w:val="00610BFD"/>
    <w:rsid w:val="00614AF7"/>
    <w:rsid w:val="00614B91"/>
    <w:rsid w:val="00620E33"/>
    <w:rsid w:val="00620EE2"/>
    <w:rsid w:val="00621DD8"/>
    <w:rsid w:val="00622035"/>
    <w:rsid w:val="00622E67"/>
    <w:rsid w:val="006237DA"/>
    <w:rsid w:val="006238D7"/>
    <w:rsid w:val="00626BF6"/>
    <w:rsid w:val="00630301"/>
    <w:rsid w:val="00632B3A"/>
    <w:rsid w:val="00636B0D"/>
    <w:rsid w:val="00640C1C"/>
    <w:rsid w:val="0064665E"/>
    <w:rsid w:val="0065096E"/>
    <w:rsid w:val="0065549F"/>
    <w:rsid w:val="00660C36"/>
    <w:rsid w:val="006618F8"/>
    <w:rsid w:val="00665D4C"/>
    <w:rsid w:val="006668C4"/>
    <w:rsid w:val="006702C8"/>
    <w:rsid w:val="0067114B"/>
    <w:rsid w:val="00671353"/>
    <w:rsid w:val="00671A23"/>
    <w:rsid w:val="00671FF0"/>
    <w:rsid w:val="00675D09"/>
    <w:rsid w:val="006818ED"/>
    <w:rsid w:val="00682114"/>
    <w:rsid w:val="00684271"/>
    <w:rsid w:val="006857D4"/>
    <w:rsid w:val="00686E65"/>
    <w:rsid w:val="006A0835"/>
    <w:rsid w:val="006A2083"/>
    <w:rsid w:val="006A3D64"/>
    <w:rsid w:val="006B32C6"/>
    <w:rsid w:val="006B622F"/>
    <w:rsid w:val="006B66F5"/>
    <w:rsid w:val="006C71FE"/>
    <w:rsid w:val="006D1E4E"/>
    <w:rsid w:val="006D2F0C"/>
    <w:rsid w:val="006D3C48"/>
    <w:rsid w:val="006D5914"/>
    <w:rsid w:val="006E0E4B"/>
    <w:rsid w:val="006E1362"/>
    <w:rsid w:val="006E73BE"/>
    <w:rsid w:val="006F12D7"/>
    <w:rsid w:val="006F7BE2"/>
    <w:rsid w:val="00701EDE"/>
    <w:rsid w:val="00713229"/>
    <w:rsid w:val="0071433A"/>
    <w:rsid w:val="00721004"/>
    <w:rsid w:val="0072228D"/>
    <w:rsid w:val="007222F8"/>
    <w:rsid w:val="00724867"/>
    <w:rsid w:val="0072563F"/>
    <w:rsid w:val="007335B6"/>
    <w:rsid w:val="00733D6F"/>
    <w:rsid w:val="00733E42"/>
    <w:rsid w:val="00734610"/>
    <w:rsid w:val="00734C55"/>
    <w:rsid w:val="007352F3"/>
    <w:rsid w:val="007367D9"/>
    <w:rsid w:val="007406EB"/>
    <w:rsid w:val="007417BE"/>
    <w:rsid w:val="00744DB3"/>
    <w:rsid w:val="00757347"/>
    <w:rsid w:val="0076192B"/>
    <w:rsid w:val="00765986"/>
    <w:rsid w:val="007662C9"/>
    <w:rsid w:val="00766589"/>
    <w:rsid w:val="00767017"/>
    <w:rsid w:val="00770584"/>
    <w:rsid w:val="00773139"/>
    <w:rsid w:val="00781A0A"/>
    <w:rsid w:val="00786CAA"/>
    <w:rsid w:val="00794875"/>
    <w:rsid w:val="00794FF6"/>
    <w:rsid w:val="007B41B4"/>
    <w:rsid w:val="007B4555"/>
    <w:rsid w:val="007B47BA"/>
    <w:rsid w:val="007B4BDD"/>
    <w:rsid w:val="007B5B89"/>
    <w:rsid w:val="007B728F"/>
    <w:rsid w:val="007B77A9"/>
    <w:rsid w:val="007C12AF"/>
    <w:rsid w:val="007C3B10"/>
    <w:rsid w:val="007C3C00"/>
    <w:rsid w:val="007D50C9"/>
    <w:rsid w:val="007E01E9"/>
    <w:rsid w:val="007E26C5"/>
    <w:rsid w:val="007E3D38"/>
    <w:rsid w:val="007F0806"/>
    <w:rsid w:val="00803DCC"/>
    <w:rsid w:val="008250B4"/>
    <w:rsid w:val="00825545"/>
    <w:rsid w:val="008333A2"/>
    <w:rsid w:val="00834458"/>
    <w:rsid w:val="00835C7B"/>
    <w:rsid w:val="00840F10"/>
    <w:rsid w:val="00844246"/>
    <w:rsid w:val="0084568E"/>
    <w:rsid w:val="008474ED"/>
    <w:rsid w:val="008514A8"/>
    <w:rsid w:val="008519BB"/>
    <w:rsid w:val="00855745"/>
    <w:rsid w:val="00856DFF"/>
    <w:rsid w:val="00856E0C"/>
    <w:rsid w:val="0085780F"/>
    <w:rsid w:val="00861230"/>
    <w:rsid w:val="00862F4E"/>
    <w:rsid w:val="00865D5F"/>
    <w:rsid w:val="00871FD4"/>
    <w:rsid w:val="00875A66"/>
    <w:rsid w:val="00876CDF"/>
    <w:rsid w:val="0087794B"/>
    <w:rsid w:val="00882265"/>
    <w:rsid w:val="00882F3F"/>
    <w:rsid w:val="00882F68"/>
    <w:rsid w:val="00890B7B"/>
    <w:rsid w:val="00890DDF"/>
    <w:rsid w:val="008937E1"/>
    <w:rsid w:val="0089477A"/>
    <w:rsid w:val="00894B9B"/>
    <w:rsid w:val="00896138"/>
    <w:rsid w:val="008A016D"/>
    <w:rsid w:val="008A1F18"/>
    <w:rsid w:val="008A2F0F"/>
    <w:rsid w:val="008A5892"/>
    <w:rsid w:val="008A6AE0"/>
    <w:rsid w:val="008B097F"/>
    <w:rsid w:val="008B3C04"/>
    <w:rsid w:val="008B7308"/>
    <w:rsid w:val="008C4153"/>
    <w:rsid w:val="008C52AB"/>
    <w:rsid w:val="008C6FF8"/>
    <w:rsid w:val="008D3EDD"/>
    <w:rsid w:val="008D5B9E"/>
    <w:rsid w:val="008E288C"/>
    <w:rsid w:val="008E68A6"/>
    <w:rsid w:val="008E7482"/>
    <w:rsid w:val="008E78F5"/>
    <w:rsid w:val="008F4192"/>
    <w:rsid w:val="0090651A"/>
    <w:rsid w:val="00907C69"/>
    <w:rsid w:val="00911597"/>
    <w:rsid w:val="009140F3"/>
    <w:rsid w:val="00914269"/>
    <w:rsid w:val="00914DD2"/>
    <w:rsid w:val="00920356"/>
    <w:rsid w:val="009203A6"/>
    <w:rsid w:val="00920BE0"/>
    <w:rsid w:val="009304ED"/>
    <w:rsid w:val="00931383"/>
    <w:rsid w:val="00940950"/>
    <w:rsid w:val="00941F64"/>
    <w:rsid w:val="00946F03"/>
    <w:rsid w:val="009621CC"/>
    <w:rsid w:val="00962632"/>
    <w:rsid w:val="009626C6"/>
    <w:rsid w:val="00964AAE"/>
    <w:rsid w:val="00966C5A"/>
    <w:rsid w:val="009730BD"/>
    <w:rsid w:val="00975713"/>
    <w:rsid w:val="009829D6"/>
    <w:rsid w:val="00982FDB"/>
    <w:rsid w:val="0098750A"/>
    <w:rsid w:val="00991704"/>
    <w:rsid w:val="00992965"/>
    <w:rsid w:val="00996A45"/>
    <w:rsid w:val="009A073C"/>
    <w:rsid w:val="009A4A24"/>
    <w:rsid w:val="009A51AC"/>
    <w:rsid w:val="009B45CB"/>
    <w:rsid w:val="009B6C33"/>
    <w:rsid w:val="009C2B8F"/>
    <w:rsid w:val="009C2DFB"/>
    <w:rsid w:val="009C40D8"/>
    <w:rsid w:val="009C5889"/>
    <w:rsid w:val="009C6739"/>
    <w:rsid w:val="009D0285"/>
    <w:rsid w:val="009D209D"/>
    <w:rsid w:val="009E1505"/>
    <w:rsid w:val="009E392D"/>
    <w:rsid w:val="009E5C3B"/>
    <w:rsid w:val="009F1DCE"/>
    <w:rsid w:val="009F67F0"/>
    <w:rsid w:val="009F7870"/>
    <w:rsid w:val="009F7EE2"/>
    <w:rsid w:val="00A06BD8"/>
    <w:rsid w:val="00A072DE"/>
    <w:rsid w:val="00A119AB"/>
    <w:rsid w:val="00A14513"/>
    <w:rsid w:val="00A15535"/>
    <w:rsid w:val="00A1588D"/>
    <w:rsid w:val="00A20CFE"/>
    <w:rsid w:val="00A24436"/>
    <w:rsid w:val="00A305EF"/>
    <w:rsid w:val="00A30E1F"/>
    <w:rsid w:val="00A313EF"/>
    <w:rsid w:val="00A41721"/>
    <w:rsid w:val="00A41BC7"/>
    <w:rsid w:val="00A41C2D"/>
    <w:rsid w:val="00A41F16"/>
    <w:rsid w:val="00A42590"/>
    <w:rsid w:val="00A45C5E"/>
    <w:rsid w:val="00A50317"/>
    <w:rsid w:val="00A50887"/>
    <w:rsid w:val="00A52A54"/>
    <w:rsid w:val="00A54B79"/>
    <w:rsid w:val="00A54EFB"/>
    <w:rsid w:val="00A6198F"/>
    <w:rsid w:val="00A64758"/>
    <w:rsid w:val="00A65878"/>
    <w:rsid w:val="00A74AFD"/>
    <w:rsid w:val="00A820C8"/>
    <w:rsid w:val="00A841C9"/>
    <w:rsid w:val="00A9009A"/>
    <w:rsid w:val="00A9091B"/>
    <w:rsid w:val="00A91389"/>
    <w:rsid w:val="00A97E22"/>
    <w:rsid w:val="00AA0C37"/>
    <w:rsid w:val="00AA7ACE"/>
    <w:rsid w:val="00AB352C"/>
    <w:rsid w:val="00AB58C3"/>
    <w:rsid w:val="00AB67DE"/>
    <w:rsid w:val="00AB6A81"/>
    <w:rsid w:val="00AC1ADC"/>
    <w:rsid w:val="00AC1C32"/>
    <w:rsid w:val="00AD1EA7"/>
    <w:rsid w:val="00AD1FFD"/>
    <w:rsid w:val="00AD49D9"/>
    <w:rsid w:val="00AD4BAF"/>
    <w:rsid w:val="00AE4B41"/>
    <w:rsid w:val="00AE6325"/>
    <w:rsid w:val="00AE64CF"/>
    <w:rsid w:val="00AF7973"/>
    <w:rsid w:val="00B00C3F"/>
    <w:rsid w:val="00B02CDC"/>
    <w:rsid w:val="00B0601D"/>
    <w:rsid w:val="00B122FB"/>
    <w:rsid w:val="00B15E75"/>
    <w:rsid w:val="00B17FD5"/>
    <w:rsid w:val="00B20F1F"/>
    <w:rsid w:val="00B2101F"/>
    <w:rsid w:val="00B23AFE"/>
    <w:rsid w:val="00B33C89"/>
    <w:rsid w:val="00B3593A"/>
    <w:rsid w:val="00B4539E"/>
    <w:rsid w:val="00B4636A"/>
    <w:rsid w:val="00B5268A"/>
    <w:rsid w:val="00B5740E"/>
    <w:rsid w:val="00B626D3"/>
    <w:rsid w:val="00B63249"/>
    <w:rsid w:val="00B65939"/>
    <w:rsid w:val="00B737F9"/>
    <w:rsid w:val="00B73A6A"/>
    <w:rsid w:val="00B73E51"/>
    <w:rsid w:val="00B749FF"/>
    <w:rsid w:val="00B85252"/>
    <w:rsid w:val="00B85B08"/>
    <w:rsid w:val="00B87705"/>
    <w:rsid w:val="00B91D26"/>
    <w:rsid w:val="00BA0342"/>
    <w:rsid w:val="00BA1FA6"/>
    <w:rsid w:val="00BA71DC"/>
    <w:rsid w:val="00BB3420"/>
    <w:rsid w:val="00BB3DAD"/>
    <w:rsid w:val="00BC12E0"/>
    <w:rsid w:val="00BC13B9"/>
    <w:rsid w:val="00BC3421"/>
    <w:rsid w:val="00BC5E0F"/>
    <w:rsid w:val="00BC71F5"/>
    <w:rsid w:val="00BD243D"/>
    <w:rsid w:val="00BD3917"/>
    <w:rsid w:val="00BE29EF"/>
    <w:rsid w:val="00BE2D8F"/>
    <w:rsid w:val="00BE3F3C"/>
    <w:rsid w:val="00BE76B5"/>
    <w:rsid w:val="00BE7975"/>
    <w:rsid w:val="00BF26D7"/>
    <w:rsid w:val="00BF3724"/>
    <w:rsid w:val="00BF3746"/>
    <w:rsid w:val="00BF464C"/>
    <w:rsid w:val="00BF4E30"/>
    <w:rsid w:val="00C00081"/>
    <w:rsid w:val="00C06347"/>
    <w:rsid w:val="00C06A26"/>
    <w:rsid w:val="00C16D0A"/>
    <w:rsid w:val="00C16DED"/>
    <w:rsid w:val="00C17234"/>
    <w:rsid w:val="00C2158B"/>
    <w:rsid w:val="00C27F69"/>
    <w:rsid w:val="00C33F97"/>
    <w:rsid w:val="00C35C7B"/>
    <w:rsid w:val="00C37A2D"/>
    <w:rsid w:val="00C40B62"/>
    <w:rsid w:val="00C431D1"/>
    <w:rsid w:val="00C45514"/>
    <w:rsid w:val="00C504C6"/>
    <w:rsid w:val="00C52EAC"/>
    <w:rsid w:val="00C55410"/>
    <w:rsid w:val="00C56FA8"/>
    <w:rsid w:val="00C6526A"/>
    <w:rsid w:val="00C666BA"/>
    <w:rsid w:val="00C7572D"/>
    <w:rsid w:val="00C85DC7"/>
    <w:rsid w:val="00C961C2"/>
    <w:rsid w:val="00CA1CFD"/>
    <w:rsid w:val="00CB3603"/>
    <w:rsid w:val="00CB3ADA"/>
    <w:rsid w:val="00CB5164"/>
    <w:rsid w:val="00CC2CD5"/>
    <w:rsid w:val="00CC353D"/>
    <w:rsid w:val="00CD290D"/>
    <w:rsid w:val="00CD476D"/>
    <w:rsid w:val="00CD6B7F"/>
    <w:rsid w:val="00CE078E"/>
    <w:rsid w:val="00CE16A5"/>
    <w:rsid w:val="00CE1BDD"/>
    <w:rsid w:val="00CE6065"/>
    <w:rsid w:val="00CF0541"/>
    <w:rsid w:val="00CF4855"/>
    <w:rsid w:val="00CF6DDA"/>
    <w:rsid w:val="00D0185F"/>
    <w:rsid w:val="00D03261"/>
    <w:rsid w:val="00D03B80"/>
    <w:rsid w:val="00D043E7"/>
    <w:rsid w:val="00D05242"/>
    <w:rsid w:val="00D0739E"/>
    <w:rsid w:val="00D12E07"/>
    <w:rsid w:val="00D22189"/>
    <w:rsid w:val="00D2755B"/>
    <w:rsid w:val="00D349C2"/>
    <w:rsid w:val="00D475FB"/>
    <w:rsid w:val="00D55176"/>
    <w:rsid w:val="00D5527E"/>
    <w:rsid w:val="00D63EFE"/>
    <w:rsid w:val="00D63F2F"/>
    <w:rsid w:val="00D66BF5"/>
    <w:rsid w:val="00D709B6"/>
    <w:rsid w:val="00D72A86"/>
    <w:rsid w:val="00D76304"/>
    <w:rsid w:val="00D8134F"/>
    <w:rsid w:val="00D8244E"/>
    <w:rsid w:val="00D84FC0"/>
    <w:rsid w:val="00D855DE"/>
    <w:rsid w:val="00D857FC"/>
    <w:rsid w:val="00D85AB9"/>
    <w:rsid w:val="00D86371"/>
    <w:rsid w:val="00D879EA"/>
    <w:rsid w:val="00D902AA"/>
    <w:rsid w:val="00D90960"/>
    <w:rsid w:val="00D9201F"/>
    <w:rsid w:val="00D9624B"/>
    <w:rsid w:val="00D971F1"/>
    <w:rsid w:val="00DA1827"/>
    <w:rsid w:val="00DA1B6F"/>
    <w:rsid w:val="00DA3F20"/>
    <w:rsid w:val="00DA45FA"/>
    <w:rsid w:val="00DA5DAD"/>
    <w:rsid w:val="00DA6129"/>
    <w:rsid w:val="00DA6657"/>
    <w:rsid w:val="00DB2191"/>
    <w:rsid w:val="00DB3204"/>
    <w:rsid w:val="00DC0462"/>
    <w:rsid w:val="00DC0D1F"/>
    <w:rsid w:val="00DC6883"/>
    <w:rsid w:val="00DD0E21"/>
    <w:rsid w:val="00DD2CC8"/>
    <w:rsid w:val="00DE1146"/>
    <w:rsid w:val="00DE2F87"/>
    <w:rsid w:val="00DE7CEB"/>
    <w:rsid w:val="00DF0B18"/>
    <w:rsid w:val="00DF1024"/>
    <w:rsid w:val="00DF184A"/>
    <w:rsid w:val="00DF4809"/>
    <w:rsid w:val="00E14062"/>
    <w:rsid w:val="00E2356C"/>
    <w:rsid w:val="00E30431"/>
    <w:rsid w:val="00E30B08"/>
    <w:rsid w:val="00E328D5"/>
    <w:rsid w:val="00E4165C"/>
    <w:rsid w:val="00E4221E"/>
    <w:rsid w:val="00E522AC"/>
    <w:rsid w:val="00E5777C"/>
    <w:rsid w:val="00E61B8C"/>
    <w:rsid w:val="00E62B1D"/>
    <w:rsid w:val="00E6791E"/>
    <w:rsid w:val="00E70367"/>
    <w:rsid w:val="00E72694"/>
    <w:rsid w:val="00E72B65"/>
    <w:rsid w:val="00E743B1"/>
    <w:rsid w:val="00E749EF"/>
    <w:rsid w:val="00E760CD"/>
    <w:rsid w:val="00E769AB"/>
    <w:rsid w:val="00E82277"/>
    <w:rsid w:val="00EA2BBF"/>
    <w:rsid w:val="00EA4E48"/>
    <w:rsid w:val="00EA6D26"/>
    <w:rsid w:val="00EA73A0"/>
    <w:rsid w:val="00EB092C"/>
    <w:rsid w:val="00EB0BED"/>
    <w:rsid w:val="00EB2CE4"/>
    <w:rsid w:val="00EC0D20"/>
    <w:rsid w:val="00EC39C5"/>
    <w:rsid w:val="00EC4BFE"/>
    <w:rsid w:val="00ED5E3B"/>
    <w:rsid w:val="00EE5C3B"/>
    <w:rsid w:val="00EF1D77"/>
    <w:rsid w:val="00EF5315"/>
    <w:rsid w:val="00F03B56"/>
    <w:rsid w:val="00F03B58"/>
    <w:rsid w:val="00F05B6F"/>
    <w:rsid w:val="00F0641D"/>
    <w:rsid w:val="00F07F8F"/>
    <w:rsid w:val="00F10C8E"/>
    <w:rsid w:val="00F12814"/>
    <w:rsid w:val="00F128A8"/>
    <w:rsid w:val="00F149C5"/>
    <w:rsid w:val="00F20E1B"/>
    <w:rsid w:val="00F260E4"/>
    <w:rsid w:val="00F26618"/>
    <w:rsid w:val="00F26F81"/>
    <w:rsid w:val="00F317DB"/>
    <w:rsid w:val="00F31AE0"/>
    <w:rsid w:val="00F32D07"/>
    <w:rsid w:val="00F360CF"/>
    <w:rsid w:val="00F4476F"/>
    <w:rsid w:val="00F46160"/>
    <w:rsid w:val="00F50DAF"/>
    <w:rsid w:val="00F50E28"/>
    <w:rsid w:val="00F52D58"/>
    <w:rsid w:val="00F57FEB"/>
    <w:rsid w:val="00F61A60"/>
    <w:rsid w:val="00F62B88"/>
    <w:rsid w:val="00F63244"/>
    <w:rsid w:val="00F67E9E"/>
    <w:rsid w:val="00F7246D"/>
    <w:rsid w:val="00F733F6"/>
    <w:rsid w:val="00F75939"/>
    <w:rsid w:val="00F8081B"/>
    <w:rsid w:val="00F83680"/>
    <w:rsid w:val="00F839EF"/>
    <w:rsid w:val="00F83A94"/>
    <w:rsid w:val="00F8525D"/>
    <w:rsid w:val="00F87B98"/>
    <w:rsid w:val="00F9463B"/>
    <w:rsid w:val="00F9542F"/>
    <w:rsid w:val="00FA5617"/>
    <w:rsid w:val="00FA6F07"/>
    <w:rsid w:val="00FA7900"/>
    <w:rsid w:val="00FB275E"/>
    <w:rsid w:val="00FB2C69"/>
    <w:rsid w:val="00FB5D1A"/>
    <w:rsid w:val="00FB635A"/>
    <w:rsid w:val="00FC1F5E"/>
    <w:rsid w:val="00FC7EF9"/>
    <w:rsid w:val="00FD0350"/>
    <w:rsid w:val="00FD18D4"/>
    <w:rsid w:val="00FE07DF"/>
    <w:rsid w:val="00FE248C"/>
    <w:rsid w:val="00FE6F65"/>
    <w:rsid w:val="00FF159B"/>
    <w:rsid w:val="00FF1635"/>
    <w:rsid w:val="00FF2247"/>
    <w:rsid w:val="00FF3401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71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4539F3"/>
    <w:rPr>
      <w:color w:val="0000FF"/>
      <w:u w:val="single"/>
    </w:rPr>
  </w:style>
  <w:style w:type="paragraph" w:customStyle="1" w:styleId="NoSpacing">
    <w:name w:val="No Spacing"/>
    <w:rsid w:val="00FA7900"/>
    <w:pPr>
      <w:jc w:val="both"/>
    </w:pPr>
    <w:rPr>
      <w:sz w:val="24"/>
      <w:szCs w:val="22"/>
      <w:lang w:eastAsia="en-US"/>
    </w:rPr>
  </w:style>
  <w:style w:type="paragraph" w:customStyle="1" w:styleId="p8">
    <w:name w:val="p8"/>
    <w:basedOn w:val="a"/>
    <w:rsid w:val="009D02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2">
    <w:name w:val="s2"/>
    <w:basedOn w:val="a0"/>
    <w:rsid w:val="009D0285"/>
  </w:style>
  <w:style w:type="paragraph" w:customStyle="1" w:styleId="p7">
    <w:name w:val="p7"/>
    <w:basedOn w:val="a"/>
    <w:rsid w:val="009D02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11">
    <w:name w:val="p11"/>
    <w:basedOn w:val="a"/>
    <w:rsid w:val="009D02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4">
    <w:name w:val="p4"/>
    <w:basedOn w:val="a"/>
    <w:rsid w:val="009D02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Текст сноски Знак"/>
    <w:link w:val="a5"/>
    <w:semiHidden/>
    <w:locked/>
    <w:rsid w:val="00630301"/>
    <w:rPr>
      <w:rFonts w:ascii="Calibri" w:eastAsia="Calibri" w:hAnsi="Calibri"/>
      <w:lang w:val="ru-RU" w:eastAsia="en-US" w:bidi="ar-SA"/>
    </w:rPr>
  </w:style>
  <w:style w:type="paragraph" w:styleId="a5">
    <w:name w:val="footnote text"/>
    <w:basedOn w:val="a"/>
    <w:link w:val="a4"/>
    <w:semiHidden/>
    <w:rsid w:val="00630301"/>
    <w:pPr>
      <w:overflowPunct/>
      <w:autoSpaceDE/>
      <w:autoSpaceDN/>
      <w:adjustRightInd/>
      <w:spacing w:after="200" w:line="276" w:lineRule="auto"/>
      <w:ind w:firstLine="709"/>
      <w:jc w:val="both"/>
      <w:textAlignment w:val="auto"/>
    </w:pPr>
    <w:rPr>
      <w:rFonts w:ascii="Calibri" w:eastAsia="Calibri" w:hAnsi="Calibri"/>
      <w:lang w:eastAsia="en-US"/>
    </w:rPr>
  </w:style>
  <w:style w:type="paragraph" w:styleId="a6">
    <w:name w:val="List Paragraph"/>
    <w:basedOn w:val="a"/>
    <w:qFormat/>
    <w:rsid w:val="00630301"/>
    <w:pPr>
      <w:overflowPunct/>
      <w:autoSpaceDE/>
      <w:autoSpaceDN/>
      <w:adjustRightInd/>
      <w:spacing w:after="200" w:line="276" w:lineRule="auto"/>
      <w:ind w:left="720" w:firstLine="709"/>
      <w:contextualSpacing/>
      <w:jc w:val="both"/>
      <w:textAlignment w:val="auto"/>
    </w:pPr>
    <w:rPr>
      <w:rFonts w:eastAsia="Calibri"/>
      <w:sz w:val="24"/>
      <w:szCs w:val="22"/>
      <w:lang w:eastAsia="en-US"/>
    </w:rPr>
  </w:style>
  <w:style w:type="character" w:styleId="a7">
    <w:name w:val="footnote reference"/>
    <w:semiHidden/>
    <w:rsid w:val="00630301"/>
    <w:rPr>
      <w:vertAlign w:val="superscript"/>
    </w:rPr>
  </w:style>
  <w:style w:type="paragraph" w:styleId="a8">
    <w:name w:val="No Spacing"/>
    <w:qFormat/>
    <w:rsid w:val="00F260E4"/>
    <w:pPr>
      <w:jc w:val="both"/>
    </w:pPr>
    <w:rPr>
      <w:rFonts w:eastAsia="Calibri"/>
      <w:sz w:val="24"/>
      <w:szCs w:val="22"/>
      <w:lang w:eastAsia="en-US"/>
    </w:rPr>
  </w:style>
  <w:style w:type="character" w:customStyle="1" w:styleId="wmi-callto">
    <w:name w:val="wmi-callto"/>
    <w:basedOn w:val="a0"/>
    <w:rsid w:val="0087794B"/>
  </w:style>
  <w:style w:type="paragraph" w:customStyle="1" w:styleId="a9">
    <w:name w:val="Нормальный (таблица)"/>
    <w:basedOn w:val="a"/>
    <w:next w:val="a"/>
    <w:uiPriority w:val="99"/>
    <w:rsid w:val="004018ED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4018ED"/>
    <w:pPr>
      <w:widowControl w:val="0"/>
      <w:overflowPunct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k.lenenergo.ru/Site&#1040;ssets/tag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DAF9-D686-442C-8362-BB7D554E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_______Редакция газеты «Ладога»</vt:lpstr>
    </vt:vector>
  </TitlesOfParts>
  <Company>Комитет экономики и финансов</Company>
  <LinksUpToDate>false</LinksUpToDate>
  <CharactersWithSpaces>23370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68223052</vt:i4>
      </vt:variant>
      <vt:variant>
        <vt:i4>0</vt:i4>
      </vt:variant>
      <vt:variant>
        <vt:i4>0</vt:i4>
      </vt:variant>
      <vt:variant>
        <vt:i4>5</vt:i4>
      </vt:variant>
      <vt:variant>
        <vt:lpwstr>https://lkk.lenenergo.ru/SiteАssets/tags.aspx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_______Редакция газеты «Ладога»</dc:title>
  <dc:creator>KROTOVA</dc:creator>
  <cp:lastModifiedBy>Пользователь Windows</cp:lastModifiedBy>
  <cp:revision>2</cp:revision>
  <cp:lastPrinted>2020-09-04T07:15:00Z</cp:lastPrinted>
  <dcterms:created xsi:type="dcterms:W3CDTF">2020-10-05T14:30:00Z</dcterms:created>
  <dcterms:modified xsi:type="dcterms:W3CDTF">2020-10-05T14:30:00Z</dcterms:modified>
</cp:coreProperties>
</file>