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E9" w:rsidRPr="008C752B" w:rsidRDefault="00BE22E9" w:rsidP="00BE22E9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-171450</wp:posOffset>
            </wp:positionV>
            <wp:extent cx="577215" cy="683895"/>
            <wp:effectExtent l="19050" t="0" r="0" b="0"/>
            <wp:wrapNone/>
            <wp:docPr id="1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2E9" w:rsidRPr="008C752B" w:rsidRDefault="00BE22E9" w:rsidP="00BE22E9">
      <w:pPr>
        <w:rPr>
          <w:sz w:val="28"/>
          <w:szCs w:val="28"/>
        </w:rPr>
      </w:pPr>
    </w:p>
    <w:p w:rsidR="00BE22E9" w:rsidRPr="008C752B" w:rsidRDefault="00BE22E9" w:rsidP="00BE22E9">
      <w:pPr>
        <w:jc w:val="center"/>
        <w:rPr>
          <w:b/>
          <w:sz w:val="28"/>
          <w:szCs w:val="28"/>
        </w:rPr>
      </w:pPr>
    </w:p>
    <w:p w:rsidR="00BE22E9" w:rsidRPr="008C752B" w:rsidRDefault="00BE22E9" w:rsidP="00BE22E9">
      <w:pPr>
        <w:jc w:val="center"/>
        <w:rPr>
          <w:b/>
        </w:rPr>
      </w:pPr>
      <w:r w:rsidRPr="008C752B">
        <w:rPr>
          <w:b/>
        </w:rPr>
        <w:t>АДМИНИСТРАЦИЯ</w:t>
      </w:r>
    </w:p>
    <w:p w:rsidR="00BE22E9" w:rsidRPr="008C752B" w:rsidRDefault="00BE22E9" w:rsidP="00BE22E9">
      <w:pPr>
        <w:jc w:val="center"/>
        <w:rPr>
          <w:b/>
        </w:rPr>
      </w:pPr>
      <w:r w:rsidRPr="008C752B">
        <w:rPr>
          <w:b/>
        </w:rPr>
        <w:t>СИНЯВИНСКОГО ГОРОДСКОГО ПОСЕЛЕНИЯ</w:t>
      </w:r>
    </w:p>
    <w:p w:rsidR="00BE22E9" w:rsidRPr="008C752B" w:rsidRDefault="00BE22E9" w:rsidP="00BE22E9">
      <w:pPr>
        <w:jc w:val="center"/>
        <w:rPr>
          <w:b/>
        </w:rPr>
      </w:pPr>
      <w:r w:rsidRPr="008C752B">
        <w:rPr>
          <w:b/>
        </w:rPr>
        <w:t>КИРОВСКОГО МУНИЦИПАЛЬНОГО РАЙОНА ЛЕНИНГРАДСКОЙ ОБЛАСТИ</w:t>
      </w:r>
    </w:p>
    <w:p w:rsidR="00BE22E9" w:rsidRPr="008C752B" w:rsidRDefault="00BE22E9" w:rsidP="00BE22E9">
      <w:pPr>
        <w:rPr>
          <w:b/>
          <w:sz w:val="28"/>
          <w:szCs w:val="28"/>
        </w:rPr>
      </w:pPr>
    </w:p>
    <w:p w:rsidR="00BE22E9" w:rsidRPr="009A496C" w:rsidRDefault="00BE22E9" w:rsidP="00BE22E9">
      <w:pPr>
        <w:jc w:val="center"/>
        <w:rPr>
          <w:b/>
        </w:rPr>
      </w:pPr>
      <w:proofErr w:type="gramStart"/>
      <w:r w:rsidRPr="009A496C">
        <w:rPr>
          <w:b/>
        </w:rPr>
        <w:t>П</w:t>
      </w:r>
      <w:proofErr w:type="gramEnd"/>
      <w:r w:rsidRPr="009A496C">
        <w:rPr>
          <w:b/>
        </w:rPr>
        <w:t xml:space="preserve"> О С Т А Н О В Л Е Н И Е</w:t>
      </w:r>
    </w:p>
    <w:p w:rsidR="00BE22E9" w:rsidRPr="009A496C" w:rsidRDefault="00BE22E9" w:rsidP="00BE22E9">
      <w:pPr>
        <w:jc w:val="center"/>
        <w:rPr>
          <w:b/>
        </w:rPr>
      </w:pPr>
    </w:p>
    <w:p w:rsidR="00BE22E9" w:rsidRPr="00C90B8C" w:rsidRDefault="007D77CE" w:rsidP="00BE22E9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90B8C">
        <w:rPr>
          <w:rFonts w:ascii="Times New Roman" w:hAnsi="Times New Roman"/>
          <w:b w:val="0"/>
          <w:sz w:val="26"/>
          <w:szCs w:val="26"/>
        </w:rPr>
        <w:t xml:space="preserve">от   </w:t>
      </w:r>
      <w:r w:rsidR="003D1053">
        <w:rPr>
          <w:rFonts w:ascii="Times New Roman" w:hAnsi="Times New Roman"/>
          <w:b w:val="0"/>
          <w:sz w:val="26"/>
          <w:szCs w:val="26"/>
        </w:rPr>
        <w:t>«17</w:t>
      </w:r>
      <w:r w:rsidR="00BE22E9" w:rsidRPr="00C90B8C">
        <w:rPr>
          <w:rFonts w:ascii="Times New Roman" w:hAnsi="Times New Roman"/>
          <w:b w:val="0"/>
          <w:sz w:val="26"/>
          <w:szCs w:val="26"/>
        </w:rPr>
        <w:t xml:space="preserve">» </w:t>
      </w:r>
      <w:r w:rsidR="003D1053">
        <w:rPr>
          <w:rFonts w:ascii="Times New Roman" w:hAnsi="Times New Roman"/>
          <w:b w:val="0"/>
          <w:sz w:val="26"/>
          <w:szCs w:val="26"/>
        </w:rPr>
        <w:t>января</w:t>
      </w:r>
      <w:r w:rsidR="00E00EDA" w:rsidRPr="00C90B8C">
        <w:rPr>
          <w:rFonts w:ascii="Times New Roman" w:hAnsi="Times New Roman"/>
          <w:b w:val="0"/>
          <w:sz w:val="26"/>
          <w:szCs w:val="26"/>
        </w:rPr>
        <w:t xml:space="preserve"> 20</w:t>
      </w:r>
      <w:r w:rsidR="003D1053">
        <w:rPr>
          <w:rFonts w:ascii="Times New Roman" w:hAnsi="Times New Roman"/>
          <w:b w:val="0"/>
          <w:sz w:val="26"/>
          <w:szCs w:val="26"/>
        </w:rPr>
        <w:t>23</w:t>
      </w:r>
      <w:r w:rsidR="00D75C24" w:rsidRPr="00C90B8C">
        <w:rPr>
          <w:rFonts w:ascii="Times New Roman" w:hAnsi="Times New Roman"/>
          <w:b w:val="0"/>
          <w:sz w:val="26"/>
          <w:szCs w:val="26"/>
        </w:rPr>
        <w:t xml:space="preserve"> </w:t>
      </w:r>
      <w:r w:rsidR="00E00EDA" w:rsidRPr="00C90B8C">
        <w:rPr>
          <w:rFonts w:ascii="Times New Roman" w:hAnsi="Times New Roman"/>
          <w:b w:val="0"/>
          <w:sz w:val="26"/>
          <w:szCs w:val="26"/>
        </w:rPr>
        <w:t xml:space="preserve">года №  </w:t>
      </w:r>
      <w:r w:rsidR="003D1053">
        <w:rPr>
          <w:rFonts w:ascii="Times New Roman" w:hAnsi="Times New Roman"/>
          <w:b w:val="0"/>
          <w:sz w:val="26"/>
          <w:szCs w:val="26"/>
        </w:rPr>
        <w:t>28</w:t>
      </w:r>
    </w:p>
    <w:p w:rsidR="00BE22E9" w:rsidRPr="009A496C" w:rsidRDefault="00BE22E9" w:rsidP="00BE22E9"/>
    <w:p w:rsidR="00E00EDA" w:rsidRPr="00B27817" w:rsidRDefault="00BE22E9" w:rsidP="00E00EDA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B27817">
        <w:rPr>
          <w:rFonts w:ascii="Times New Roman" w:hAnsi="Times New Roman"/>
          <w:bCs w:val="0"/>
          <w:sz w:val="24"/>
          <w:szCs w:val="24"/>
        </w:rPr>
        <w:t>О</w:t>
      </w:r>
      <w:r w:rsidR="007D77CE" w:rsidRPr="00B27817">
        <w:rPr>
          <w:rFonts w:ascii="Times New Roman" w:hAnsi="Times New Roman"/>
          <w:bCs w:val="0"/>
          <w:sz w:val="24"/>
          <w:szCs w:val="24"/>
        </w:rPr>
        <w:t xml:space="preserve"> внесении изменений в постановление администрации Синявинского городского поселения Кировского муниципального района Ленинградской области от  </w:t>
      </w:r>
      <w:r w:rsidR="00E00EDA" w:rsidRPr="00B27817">
        <w:rPr>
          <w:rFonts w:ascii="Times New Roman" w:hAnsi="Times New Roman"/>
          <w:bCs w:val="0"/>
          <w:sz w:val="24"/>
          <w:szCs w:val="24"/>
        </w:rPr>
        <w:t>10.04.2017 № 88</w:t>
      </w:r>
      <w:r w:rsidR="007D77CE" w:rsidRPr="00B27817">
        <w:rPr>
          <w:rFonts w:ascii="Times New Roman" w:hAnsi="Times New Roman"/>
          <w:bCs w:val="0"/>
          <w:sz w:val="24"/>
          <w:szCs w:val="24"/>
        </w:rPr>
        <w:t xml:space="preserve"> «</w:t>
      </w:r>
      <w:r w:rsidR="00E00EDA" w:rsidRPr="00B27817">
        <w:rPr>
          <w:rFonts w:ascii="Times New Roman" w:hAnsi="Times New Roman"/>
          <w:bCs w:val="0"/>
          <w:sz w:val="24"/>
          <w:szCs w:val="24"/>
        </w:rPr>
        <w:t xml:space="preserve">Об утверждении состава комиссии по подготовке проекта внесения изменений </w:t>
      </w:r>
      <w:proofErr w:type="gramStart"/>
      <w:r w:rsidR="00E00EDA" w:rsidRPr="00B27817">
        <w:rPr>
          <w:rFonts w:ascii="Times New Roman" w:hAnsi="Times New Roman"/>
          <w:bCs w:val="0"/>
          <w:sz w:val="24"/>
          <w:szCs w:val="24"/>
        </w:rPr>
        <w:t>в</w:t>
      </w:r>
      <w:proofErr w:type="gramEnd"/>
    </w:p>
    <w:p w:rsidR="00BE22E9" w:rsidRPr="00B27817" w:rsidRDefault="00BE22E9" w:rsidP="00E00EDA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 w:rsidRPr="00B27817">
        <w:rPr>
          <w:rFonts w:ascii="Times New Roman" w:hAnsi="Times New Roman"/>
          <w:bCs w:val="0"/>
          <w:sz w:val="24"/>
          <w:szCs w:val="24"/>
        </w:rPr>
        <w:t>Правил</w:t>
      </w:r>
      <w:r w:rsidR="007D77CE" w:rsidRPr="00B27817">
        <w:rPr>
          <w:rFonts w:ascii="Times New Roman" w:hAnsi="Times New Roman"/>
          <w:bCs w:val="0"/>
          <w:sz w:val="24"/>
          <w:szCs w:val="24"/>
        </w:rPr>
        <w:t>а</w:t>
      </w:r>
      <w:r w:rsidRPr="00B27817">
        <w:rPr>
          <w:rFonts w:ascii="Times New Roman" w:hAnsi="Times New Roman"/>
          <w:bCs w:val="0"/>
          <w:sz w:val="24"/>
          <w:szCs w:val="24"/>
        </w:rPr>
        <w:t xml:space="preserve"> землепользования и застройки территории Синявинского городского поселения Кировского муниципального района Ленинградской области, утвержденные решением совета депутатов Синявинского городского поселения Кировского муниципального района Ленинградской области</w:t>
      </w:r>
      <w:r w:rsidR="00B27817" w:rsidRPr="00B27817">
        <w:rPr>
          <w:rFonts w:ascii="Times New Roman" w:hAnsi="Times New Roman"/>
          <w:bCs w:val="0"/>
          <w:sz w:val="24"/>
          <w:szCs w:val="24"/>
        </w:rPr>
        <w:t xml:space="preserve"> </w:t>
      </w:r>
      <w:r w:rsidRPr="00B27817">
        <w:rPr>
          <w:rFonts w:ascii="Times New Roman" w:hAnsi="Times New Roman"/>
          <w:bCs w:val="0"/>
          <w:sz w:val="24"/>
          <w:szCs w:val="24"/>
        </w:rPr>
        <w:t>от 26 декабря 2014 года № 24</w:t>
      </w:r>
      <w:r w:rsidR="00E00EDA" w:rsidRPr="00B27817">
        <w:rPr>
          <w:rFonts w:ascii="Times New Roman" w:hAnsi="Times New Roman"/>
          <w:bCs w:val="0"/>
          <w:sz w:val="24"/>
          <w:szCs w:val="24"/>
        </w:rPr>
        <w:t>»</w:t>
      </w:r>
      <w:r w:rsidR="00B27817" w:rsidRPr="00B27817">
        <w:rPr>
          <w:rFonts w:ascii="Times New Roman" w:hAnsi="Times New Roman"/>
          <w:bCs w:val="0"/>
          <w:sz w:val="24"/>
          <w:szCs w:val="24"/>
        </w:rPr>
        <w:t>, постановление</w:t>
      </w:r>
      <w:r w:rsidR="00B27817" w:rsidRPr="00B27817">
        <w:rPr>
          <w:rFonts w:ascii="Times New Roman" w:hAnsi="Times New Roman"/>
          <w:sz w:val="24"/>
          <w:szCs w:val="24"/>
        </w:rPr>
        <w:t xml:space="preserve"> администрации Синявинского городского поселения Кировского муниципального райо</w:t>
      </w:r>
      <w:r w:rsidR="001A0FC3">
        <w:rPr>
          <w:rFonts w:ascii="Times New Roman" w:hAnsi="Times New Roman"/>
          <w:sz w:val="24"/>
          <w:szCs w:val="24"/>
        </w:rPr>
        <w:t>на Ленинградской области от 28.</w:t>
      </w:r>
      <w:r w:rsidR="00B27817" w:rsidRPr="00B27817">
        <w:rPr>
          <w:rFonts w:ascii="Times New Roman" w:hAnsi="Times New Roman"/>
          <w:sz w:val="24"/>
          <w:szCs w:val="24"/>
        </w:rPr>
        <w:t>04.2017 № 117 «</w:t>
      </w:r>
      <w:r w:rsidR="00B27817" w:rsidRPr="00B27817">
        <w:rPr>
          <w:rFonts w:ascii="Times New Roman" w:hAnsi="Times New Roman"/>
          <w:bCs w:val="0"/>
          <w:sz w:val="24"/>
          <w:szCs w:val="24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 10.04.2017</w:t>
      </w:r>
      <w:proofErr w:type="gramEnd"/>
      <w:r w:rsidR="00B27817" w:rsidRPr="00B27817">
        <w:rPr>
          <w:rFonts w:ascii="Times New Roman" w:hAnsi="Times New Roman"/>
          <w:bCs w:val="0"/>
          <w:sz w:val="24"/>
          <w:szCs w:val="24"/>
        </w:rPr>
        <w:t xml:space="preserve"> № 88 «Об утверждении состава комиссии по подготовке проекта внесения изменений в Правила землепользования и застройки территории Синявинского городского поселения Кировского муниципального района Ленинградской области, утвержденные решением совета депутатов Синявинского городского поселения Кировского муниципального района Ленинградской области от 26 декабря 2014 года № 24»</w:t>
      </w:r>
    </w:p>
    <w:p w:rsidR="00BE22E9" w:rsidRPr="009A496C" w:rsidRDefault="00BE22E9" w:rsidP="00BE22E9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B27817" w:rsidRDefault="004D10FE" w:rsidP="00B27817">
      <w:pPr>
        <w:ind w:firstLine="720"/>
        <w:jc w:val="both"/>
        <w:rPr>
          <w:sz w:val="26"/>
          <w:szCs w:val="26"/>
        </w:rPr>
      </w:pPr>
      <w:r w:rsidRPr="000A4608">
        <w:rPr>
          <w:sz w:val="26"/>
          <w:szCs w:val="26"/>
        </w:rPr>
        <w:t xml:space="preserve">В соответствии с Областным законом Ленинградской области от </w:t>
      </w:r>
      <w:r w:rsidR="00077911">
        <w:rPr>
          <w:sz w:val="26"/>
          <w:szCs w:val="26"/>
        </w:rPr>
        <w:t>10.04.2017</w:t>
      </w:r>
      <w:r w:rsidRPr="000A4608">
        <w:rPr>
          <w:sz w:val="26"/>
          <w:szCs w:val="26"/>
        </w:rPr>
        <w:t xml:space="preserve"> </w:t>
      </w:r>
      <w:r w:rsidR="00E93201">
        <w:rPr>
          <w:sz w:val="26"/>
          <w:szCs w:val="26"/>
        </w:rPr>
        <w:t>№</w:t>
      </w:r>
      <w:r w:rsidR="001A0FC3">
        <w:rPr>
          <w:sz w:val="26"/>
          <w:szCs w:val="26"/>
        </w:rPr>
        <w:t> </w:t>
      </w:r>
      <w:r w:rsidR="00077911">
        <w:rPr>
          <w:sz w:val="26"/>
          <w:szCs w:val="26"/>
        </w:rPr>
        <w:t>25</w:t>
      </w:r>
      <w:r w:rsidRPr="000A4608">
        <w:rPr>
          <w:sz w:val="26"/>
          <w:szCs w:val="26"/>
        </w:rPr>
        <w:t>-оз «</w:t>
      </w:r>
      <w:r w:rsidR="00835F6B" w:rsidRPr="00835F6B">
        <w:rPr>
          <w:sz w:val="26"/>
          <w:szCs w:val="26"/>
        </w:rPr>
        <w:t>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</w:t>
      </w:r>
      <w:r w:rsidRPr="000A4608">
        <w:rPr>
          <w:sz w:val="26"/>
          <w:szCs w:val="26"/>
        </w:rPr>
        <w:t>»</w:t>
      </w:r>
      <w:r w:rsidR="00BE22E9" w:rsidRPr="000A4608">
        <w:rPr>
          <w:sz w:val="26"/>
          <w:szCs w:val="26"/>
        </w:rPr>
        <w:t>:</w:t>
      </w:r>
      <w:r w:rsidR="00B27817">
        <w:rPr>
          <w:sz w:val="26"/>
          <w:szCs w:val="26"/>
        </w:rPr>
        <w:t xml:space="preserve"> </w:t>
      </w:r>
    </w:p>
    <w:p w:rsidR="00BE22E9" w:rsidRPr="000A4608" w:rsidRDefault="00B27817" w:rsidP="00B278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7D77CE" w:rsidRPr="000A4608">
        <w:rPr>
          <w:sz w:val="26"/>
          <w:szCs w:val="26"/>
        </w:rPr>
        <w:t xml:space="preserve">Внести </w:t>
      </w:r>
      <w:r w:rsidR="004A2BA4" w:rsidRPr="000A4608">
        <w:rPr>
          <w:sz w:val="26"/>
          <w:szCs w:val="26"/>
        </w:rPr>
        <w:t xml:space="preserve">следующие изменения и дополнения </w:t>
      </w:r>
      <w:r w:rsidR="007D77CE" w:rsidRPr="000A4608">
        <w:rPr>
          <w:sz w:val="26"/>
          <w:szCs w:val="26"/>
        </w:rPr>
        <w:t xml:space="preserve">в постановление администрации Синявинского городского поселения Кировского муниципального района Ленинградской области от </w:t>
      </w:r>
      <w:r w:rsidR="00E00EDA" w:rsidRPr="000A4608">
        <w:rPr>
          <w:sz w:val="26"/>
          <w:szCs w:val="26"/>
        </w:rPr>
        <w:t>10.04.2017</w:t>
      </w:r>
      <w:r w:rsidR="007D77CE" w:rsidRPr="000A4608">
        <w:rPr>
          <w:sz w:val="26"/>
          <w:szCs w:val="26"/>
        </w:rPr>
        <w:t xml:space="preserve"> № </w:t>
      </w:r>
      <w:r w:rsidR="00E00EDA" w:rsidRPr="000A4608">
        <w:rPr>
          <w:sz w:val="26"/>
          <w:szCs w:val="26"/>
        </w:rPr>
        <w:t>88</w:t>
      </w:r>
      <w:r w:rsidR="007D77CE" w:rsidRPr="000A4608">
        <w:rPr>
          <w:sz w:val="26"/>
          <w:szCs w:val="26"/>
        </w:rPr>
        <w:t xml:space="preserve"> «</w:t>
      </w:r>
      <w:r w:rsidR="00B47C00" w:rsidRPr="000A4608">
        <w:rPr>
          <w:sz w:val="26"/>
          <w:szCs w:val="26"/>
        </w:rPr>
        <w:t>Об утверждении состава комиссии по подготовке проекта внесения изменений в Правила землепользования и застройки территории Синявинского городского поселения Кировского муниципального района Ленинградской области, утвержденные решением совета депутатов Синявинского городского поселения Кировского муниципального района Ленинградской области от 26 декабря 2014 года № 24</w:t>
      </w:r>
      <w:proofErr w:type="gramEnd"/>
      <w:r w:rsidR="00B47C00" w:rsidRPr="000A4608">
        <w:rPr>
          <w:sz w:val="26"/>
          <w:szCs w:val="26"/>
        </w:rPr>
        <w:t>»</w:t>
      </w:r>
      <w:r>
        <w:rPr>
          <w:b/>
          <w:sz w:val="26"/>
          <w:szCs w:val="26"/>
        </w:rPr>
        <w:t xml:space="preserve">, </w:t>
      </w:r>
      <w:r w:rsidR="000454E3" w:rsidRPr="000A4608">
        <w:rPr>
          <w:sz w:val="26"/>
          <w:szCs w:val="26"/>
        </w:rPr>
        <w:t xml:space="preserve"> </w:t>
      </w:r>
      <w:proofErr w:type="gramStart"/>
      <w:r w:rsidR="001A0FC3" w:rsidRPr="000A4608">
        <w:rPr>
          <w:sz w:val="26"/>
          <w:szCs w:val="26"/>
        </w:rPr>
        <w:t>постановление администрации Синявинского городского поселения Кировского муниципального района Ленинградской области от</w:t>
      </w:r>
      <w:r w:rsidR="001A0FC3">
        <w:rPr>
          <w:sz w:val="26"/>
          <w:szCs w:val="26"/>
        </w:rPr>
        <w:t xml:space="preserve"> 28</w:t>
      </w:r>
      <w:r w:rsidRPr="000A4608">
        <w:rPr>
          <w:sz w:val="26"/>
          <w:szCs w:val="26"/>
        </w:rPr>
        <w:t>.04.2</w:t>
      </w:r>
      <w:r w:rsidR="001A0FC3">
        <w:rPr>
          <w:sz w:val="26"/>
          <w:szCs w:val="26"/>
        </w:rPr>
        <w:t>017 № </w:t>
      </w:r>
      <w:r w:rsidRPr="000A4608">
        <w:rPr>
          <w:sz w:val="26"/>
          <w:szCs w:val="26"/>
        </w:rPr>
        <w:t>117 «О внесении изменений в постановление администрации Синявинского городского поселения Кировского муниципального района Ленинградской области от  10.04.2017 № 88 «Об утверждении состава комиссии по подготовке проекта внесения изменений в</w:t>
      </w:r>
      <w:r w:rsidRPr="000A4608">
        <w:rPr>
          <w:bCs/>
          <w:sz w:val="26"/>
          <w:szCs w:val="26"/>
        </w:rPr>
        <w:t xml:space="preserve"> </w:t>
      </w:r>
      <w:r w:rsidRPr="000A4608">
        <w:rPr>
          <w:sz w:val="26"/>
          <w:szCs w:val="26"/>
        </w:rPr>
        <w:t>Правила землепользования и застройки территории Синявинского городского поселения Кировского муниципального района Ленинградской области, утвержденные решением совета депутатов Синявинского городского поселения</w:t>
      </w:r>
      <w:proofErr w:type="gramEnd"/>
      <w:r w:rsidRPr="000A4608">
        <w:rPr>
          <w:sz w:val="26"/>
          <w:szCs w:val="26"/>
        </w:rPr>
        <w:t xml:space="preserve"> Кировского муниципального района Ленинградской области</w:t>
      </w:r>
      <w:r w:rsidRPr="000A4608">
        <w:rPr>
          <w:bCs/>
          <w:sz w:val="26"/>
          <w:szCs w:val="26"/>
        </w:rPr>
        <w:t xml:space="preserve"> </w:t>
      </w:r>
      <w:r w:rsidRPr="000A4608">
        <w:rPr>
          <w:sz w:val="26"/>
          <w:szCs w:val="26"/>
        </w:rPr>
        <w:t>от 26 декабря 2014 года № 24»</w:t>
      </w:r>
      <w:r w:rsidR="00077911">
        <w:rPr>
          <w:sz w:val="26"/>
          <w:szCs w:val="26"/>
        </w:rPr>
        <w:t xml:space="preserve"> (далее – постановление от  28</w:t>
      </w:r>
      <w:r w:rsidR="00077911" w:rsidRPr="000A4608">
        <w:rPr>
          <w:sz w:val="26"/>
          <w:szCs w:val="26"/>
        </w:rPr>
        <w:t>.04.2</w:t>
      </w:r>
      <w:r w:rsidR="00077911">
        <w:rPr>
          <w:sz w:val="26"/>
          <w:szCs w:val="26"/>
        </w:rPr>
        <w:t>017 № </w:t>
      </w:r>
      <w:r w:rsidR="00077911" w:rsidRPr="000A4608">
        <w:rPr>
          <w:sz w:val="26"/>
          <w:szCs w:val="26"/>
        </w:rPr>
        <w:t>117</w:t>
      </w:r>
      <w:r w:rsidR="00077911">
        <w:rPr>
          <w:sz w:val="26"/>
          <w:szCs w:val="26"/>
        </w:rPr>
        <w:t>)</w:t>
      </w:r>
      <w:r w:rsidR="007D77CE" w:rsidRPr="000A4608">
        <w:rPr>
          <w:sz w:val="26"/>
          <w:szCs w:val="26"/>
        </w:rPr>
        <w:t>:</w:t>
      </w:r>
    </w:p>
    <w:p w:rsidR="003D1053" w:rsidRPr="00077911" w:rsidRDefault="003D1053" w:rsidP="00F56F3D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77911">
        <w:rPr>
          <w:sz w:val="26"/>
          <w:szCs w:val="26"/>
        </w:rPr>
        <w:t>1.</w:t>
      </w:r>
      <w:r w:rsidR="00F56F3D">
        <w:rPr>
          <w:sz w:val="26"/>
          <w:szCs w:val="26"/>
        </w:rPr>
        <w:t xml:space="preserve">1. </w:t>
      </w:r>
      <w:r w:rsidRPr="00077911">
        <w:rPr>
          <w:sz w:val="26"/>
          <w:szCs w:val="26"/>
        </w:rPr>
        <w:t xml:space="preserve">Приложение 1  </w:t>
      </w:r>
      <w:r w:rsidR="00077911" w:rsidRPr="00077911">
        <w:rPr>
          <w:sz w:val="26"/>
          <w:szCs w:val="26"/>
        </w:rPr>
        <w:t xml:space="preserve">к постановлению от  28.04.2017 № 117 </w:t>
      </w:r>
      <w:r w:rsidRPr="00077911">
        <w:rPr>
          <w:sz w:val="26"/>
          <w:szCs w:val="26"/>
        </w:rPr>
        <w:t>дополнить словами:</w:t>
      </w:r>
    </w:p>
    <w:p w:rsidR="003D1053" w:rsidRPr="00077911" w:rsidRDefault="003D1053" w:rsidP="00F56F3D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  <w:r w:rsidRPr="00077911">
        <w:rPr>
          <w:b/>
          <w:sz w:val="26"/>
          <w:szCs w:val="26"/>
        </w:rPr>
        <w:t>«</w:t>
      </w:r>
      <w:r w:rsidRPr="00077911">
        <w:rPr>
          <w:sz w:val="26"/>
          <w:szCs w:val="26"/>
        </w:rPr>
        <w:t xml:space="preserve">При рассмотрении </w:t>
      </w:r>
      <w:proofErr w:type="gramStart"/>
      <w:r w:rsidRPr="00077911">
        <w:rPr>
          <w:sz w:val="26"/>
          <w:szCs w:val="26"/>
        </w:rPr>
        <w:t>вопросов подготовки проектов правил землепользования</w:t>
      </w:r>
      <w:proofErr w:type="gramEnd"/>
      <w:r w:rsidRPr="00077911">
        <w:rPr>
          <w:sz w:val="26"/>
          <w:szCs w:val="26"/>
        </w:rPr>
        <w:t xml:space="preserve"> и застройки, подготовки проектов о внесении изменений в правила землепользования и застройки </w:t>
      </w:r>
      <w:r w:rsidR="00077911" w:rsidRPr="00077911">
        <w:rPr>
          <w:sz w:val="26"/>
          <w:szCs w:val="26"/>
        </w:rPr>
        <w:t xml:space="preserve">Синявинского городского поселения Кировского муниципального района </w:t>
      </w:r>
      <w:r w:rsidR="00077911" w:rsidRPr="00077911">
        <w:rPr>
          <w:sz w:val="26"/>
          <w:szCs w:val="26"/>
        </w:rPr>
        <w:lastRenderedPageBreak/>
        <w:t xml:space="preserve">Ленинградской области </w:t>
      </w:r>
      <w:r w:rsidRPr="00077911">
        <w:rPr>
          <w:sz w:val="26"/>
          <w:szCs w:val="26"/>
        </w:rPr>
        <w:t>образовать следующий состав комиссии по подготовке проекта правил землепользования и застройки Синявинского городского поселения Кировского муниципального района Ленинградской области</w:t>
      </w:r>
      <w:r w:rsidRPr="00077911">
        <w:rPr>
          <w:color w:val="000000" w:themeColor="text1"/>
          <w:sz w:val="26"/>
          <w:szCs w:val="26"/>
        </w:rPr>
        <w:t>:</w:t>
      </w:r>
    </w:p>
    <w:p w:rsidR="003D1053" w:rsidRPr="00077911" w:rsidRDefault="003D1053" w:rsidP="00F56F3D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077911">
        <w:rPr>
          <w:sz w:val="26"/>
          <w:szCs w:val="26"/>
        </w:rPr>
        <w:t>Председатель комиссии - глава администрации Синявинского городского поселения Кировского муниципального района Ленинградской области;</w:t>
      </w:r>
    </w:p>
    <w:p w:rsidR="003D1053" w:rsidRPr="00077911" w:rsidRDefault="003D1053" w:rsidP="00F56F3D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077911">
        <w:rPr>
          <w:sz w:val="26"/>
          <w:szCs w:val="26"/>
        </w:rPr>
        <w:t>Заместитель председателя комиссии – начальник сектора  управления муниципальным имуществом администрации Синявинского городского поселения Кировского муниципального района Ленинградской области;</w:t>
      </w:r>
    </w:p>
    <w:p w:rsidR="003D1053" w:rsidRPr="00077911" w:rsidRDefault="003D1053" w:rsidP="00F56F3D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077911">
        <w:rPr>
          <w:sz w:val="26"/>
          <w:szCs w:val="26"/>
        </w:rPr>
        <w:t>Секретарь комиссии – начальник сектора по общим вопросам администрации Синявинского городского поселения Кировского муниципального района Ленинградской области;</w:t>
      </w:r>
    </w:p>
    <w:p w:rsidR="003D1053" w:rsidRPr="00077911" w:rsidRDefault="003D1053" w:rsidP="00F56F3D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  <w:u w:val="single"/>
        </w:rPr>
      </w:pPr>
      <w:r w:rsidRPr="00077911">
        <w:rPr>
          <w:sz w:val="26"/>
          <w:szCs w:val="26"/>
          <w:u w:val="single"/>
        </w:rPr>
        <w:t>Члены комиссии:</w:t>
      </w:r>
    </w:p>
    <w:p w:rsidR="003D1053" w:rsidRPr="00077911" w:rsidRDefault="003D1053" w:rsidP="00F56F3D">
      <w:pPr>
        <w:numPr>
          <w:ilvl w:val="0"/>
          <w:numId w:val="9"/>
        </w:numPr>
        <w:tabs>
          <w:tab w:val="left" w:pos="993"/>
          <w:tab w:val="left" w:pos="1134"/>
        </w:tabs>
        <w:ind w:left="0" w:firstLine="567"/>
        <w:jc w:val="both"/>
        <w:rPr>
          <w:color w:val="FF0000"/>
          <w:sz w:val="26"/>
          <w:szCs w:val="26"/>
        </w:rPr>
      </w:pPr>
      <w:r w:rsidRPr="00077911">
        <w:rPr>
          <w:sz w:val="26"/>
          <w:szCs w:val="26"/>
        </w:rPr>
        <w:t>представитель совета депутатов Синявинского городского поселения Кировского муниципального района Ленинградской области (по согласованию);</w:t>
      </w:r>
    </w:p>
    <w:p w:rsidR="003D1053" w:rsidRPr="00077911" w:rsidRDefault="003D1053" w:rsidP="00F56F3D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077911">
        <w:rPr>
          <w:sz w:val="26"/>
          <w:szCs w:val="26"/>
        </w:rPr>
        <w:t>- представитель Комитета градостроительной политики Ленинградской области (по согласованию);</w:t>
      </w:r>
    </w:p>
    <w:p w:rsidR="003D1053" w:rsidRPr="00077911" w:rsidRDefault="003D1053" w:rsidP="00F56F3D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  <w:highlight w:val="white"/>
        </w:rPr>
      </w:pPr>
      <w:r w:rsidRPr="00077911">
        <w:rPr>
          <w:sz w:val="26"/>
          <w:szCs w:val="26"/>
        </w:rPr>
        <w:t>- представитель Государственного казенного учреждения Ленинградской области «</w:t>
      </w:r>
      <w:r w:rsidRPr="00077911">
        <w:rPr>
          <w:sz w:val="26"/>
          <w:szCs w:val="26"/>
          <w:highlight w:val="white"/>
        </w:rPr>
        <w:t>Градостроительное развитие территорий Ленинградской области» (по согласованию)</w:t>
      </w:r>
      <w:proofErr w:type="gramStart"/>
      <w:r w:rsidR="004E7DFF">
        <w:rPr>
          <w:sz w:val="26"/>
          <w:szCs w:val="26"/>
          <w:highlight w:val="white"/>
        </w:rPr>
        <w:t>.</w:t>
      </w:r>
      <w:r w:rsidR="00F56F3D">
        <w:rPr>
          <w:sz w:val="26"/>
          <w:szCs w:val="26"/>
          <w:highlight w:val="white"/>
        </w:rPr>
        <w:t>»</w:t>
      </w:r>
      <w:proofErr w:type="gramEnd"/>
      <w:r w:rsidRPr="00077911">
        <w:rPr>
          <w:sz w:val="26"/>
          <w:szCs w:val="26"/>
          <w:highlight w:val="white"/>
        </w:rPr>
        <w:t>.</w:t>
      </w:r>
    </w:p>
    <w:p w:rsidR="003D1053" w:rsidRPr="00F56F3D" w:rsidRDefault="00F56F3D" w:rsidP="00F56F3D">
      <w:pPr>
        <w:pStyle w:val="a5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1053" w:rsidRPr="00F56F3D">
        <w:rPr>
          <w:sz w:val="26"/>
          <w:szCs w:val="26"/>
        </w:rPr>
        <w:t xml:space="preserve">Раздел 2 «Порядок деятельности Комиссии» </w:t>
      </w:r>
      <w:r w:rsidR="009E18C6" w:rsidRPr="00F56F3D">
        <w:rPr>
          <w:sz w:val="26"/>
          <w:szCs w:val="26"/>
        </w:rPr>
        <w:t xml:space="preserve">приложения 2 </w:t>
      </w:r>
      <w:r w:rsidR="00077911" w:rsidRPr="00F56F3D">
        <w:rPr>
          <w:sz w:val="26"/>
          <w:szCs w:val="26"/>
        </w:rPr>
        <w:t xml:space="preserve">к постановлению от  28.04.2017 № 117 </w:t>
      </w:r>
      <w:r w:rsidR="003D1053" w:rsidRPr="00F56F3D">
        <w:rPr>
          <w:sz w:val="26"/>
          <w:szCs w:val="26"/>
        </w:rPr>
        <w:t xml:space="preserve">дополнить </w:t>
      </w:r>
      <w:r w:rsidR="00077911" w:rsidRPr="00F56F3D">
        <w:rPr>
          <w:sz w:val="26"/>
          <w:szCs w:val="26"/>
        </w:rPr>
        <w:t>пунктами 2.</w:t>
      </w:r>
      <w:r w:rsidR="003D1053" w:rsidRPr="00F56F3D">
        <w:rPr>
          <w:sz w:val="26"/>
          <w:szCs w:val="26"/>
        </w:rPr>
        <w:t>13,</w:t>
      </w:r>
      <w:r w:rsidR="009E18C6" w:rsidRPr="00F56F3D">
        <w:rPr>
          <w:sz w:val="26"/>
          <w:szCs w:val="26"/>
        </w:rPr>
        <w:t xml:space="preserve"> 2.13.1-2.13.4</w:t>
      </w:r>
      <w:r w:rsidR="003D1053" w:rsidRPr="00F56F3D">
        <w:rPr>
          <w:sz w:val="26"/>
          <w:szCs w:val="26"/>
        </w:rPr>
        <w:t xml:space="preserve"> следующего содержания:</w:t>
      </w:r>
    </w:p>
    <w:p w:rsidR="003D1053" w:rsidRPr="00077911" w:rsidRDefault="00F56F3D" w:rsidP="00F56F3D">
      <w:pPr>
        <w:pStyle w:val="ConsPlusNormal"/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D1053" w:rsidRPr="00077911">
        <w:rPr>
          <w:sz w:val="26"/>
          <w:szCs w:val="26"/>
        </w:rPr>
        <w:t xml:space="preserve">2.13. Особенности применения требований к порядку деятельности Комиссии при рассмотрении </w:t>
      </w:r>
      <w:proofErr w:type="gramStart"/>
      <w:r w:rsidR="003D1053" w:rsidRPr="00077911">
        <w:rPr>
          <w:sz w:val="26"/>
          <w:szCs w:val="26"/>
        </w:rPr>
        <w:t>вопросов подготовки проектов правил землепользования</w:t>
      </w:r>
      <w:proofErr w:type="gramEnd"/>
      <w:r w:rsidR="003D1053" w:rsidRPr="00077911">
        <w:rPr>
          <w:sz w:val="26"/>
          <w:szCs w:val="26"/>
        </w:rPr>
        <w:t xml:space="preserve"> и застройки, подготовки проектов о внесении изменений в правила землепользования и застройки:</w:t>
      </w:r>
    </w:p>
    <w:p w:rsidR="003D1053" w:rsidRPr="00077911" w:rsidRDefault="003D1053" w:rsidP="00F56F3D">
      <w:pPr>
        <w:pStyle w:val="ConsPlusNormal"/>
        <w:tabs>
          <w:tab w:val="left" w:pos="993"/>
        </w:tabs>
        <w:ind w:firstLine="567"/>
        <w:jc w:val="both"/>
        <w:rPr>
          <w:sz w:val="26"/>
          <w:szCs w:val="26"/>
        </w:rPr>
      </w:pPr>
      <w:r w:rsidRPr="00077911">
        <w:rPr>
          <w:sz w:val="26"/>
          <w:szCs w:val="26"/>
        </w:rPr>
        <w:t xml:space="preserve">2.13.1. Заседания Комиссии проводятся в заочной форме с использованием системы </w:t>
      </w:r>
      <w:proofErr w:type="spellStart"/>
      <w:r w:rsidRPr="00077911">
        <w:rPr>
          <w:sz w:val="26"/>
          <w:szCs w:val="26"/>
        </w:rPr>
        <w:t>видео-конференц-связи</w:t>
      </w:r>
      <w:proofErr w:type="spellEnd"/>
      <w:r w:rsidRPr="00077911">
        <w:rPr>
          <w:sz w:val="26"/>
          <w:szCs w:val="26"/>
        </w:rPr>
        <w:t>.</w:t>
      </w:r>
    </w:p>
    <w:p w:rsidR="003D1053" w:rsidRPr="00077911" w:rsidRDefault="003D1053" w:rsidP="00F56F3D">
      <w:pPr>
        <w:pStyle w:val="ConsPlusNormal"/>
        <w:tabs>
          <w:tab w:val="left" w:pos="993"/>
        </w:tabs>
        <w:ind w:firstLine="567"/>
        <w:jc w:val="both"/>
        <w:rPr>
          <w:sz w:val="26"/>
          <w:szCs w:val="26"/>
        </w:rPr>
      </w:pPr>
      <w:bookmarkStart w:id="0" w:name="P85"/>
      <w:bookmarkEnd w:id="0"/>
      <w:r w:rsidRPr="00077911">
        <w:rPr>
          <w:sz w:val="26"/>
          <w:szCs w:val="26"/>
        </w:rPr>
        <w:t xml:space="preserve">2.13.2. Повестка дня заседания Комиссии утверждается председателем Комиссии или в случае его отсутствия - заместителем председателя Комиссии и направляется членам Комиссии не </w:t>
      </w:r>
      <w:proofErr w:type="gramStart"/>
      <w:r w:rsidRPr="00077911">
        <w:rPr>
          <w:sz w:val="26"/>
          <w:szCs w:val="26"/>
        </w:rPr>
        <w:t>позднее</w:t>
      </w:r>
      <w:proofErr w:type="gramEnd"/>
      <w:r w:rsidRPr="00077911">
        <w:rPr>
          <w:sz w:val="26"/>
          <w:szCs w:val="26"/>
        </w:rPr>
        <w:t xml:space="preserve"> чем за пять рабочих дней до дня заседания Комиссии.</w:t>
      </w:r>
    </w:p>
    <w:p w:rsidR="003D1053" w:rsidRPr="00077911" w:rsidRDefault="003D1053" w:rsidP="00F56F3D">
      <w:pPr>
        <w:pStyle w:val="ConsPlusNormal"/>
        <w:tabs>
          <w:tab w:val="left" w:pos="993"/>
        </w:tabs>
        <w:ind w:firstLine="567"/>
        <w:jc w:val="both"/>
        <w:rPr>
          <w:sz w:val="26"/>
          <w:szCs w:val="26"/>
        </w:rPr>
      </w:pPr>
      <w:bookmarkStart w:id="1" w:name="P86"/>
      <w:bookmarkEnd w:id="1"/>
      <w:r w:rsidRPr="00077911">
        <w:rPr>
          <w:sz w:val="26"/>
          <w:szCs w:val="26"/>
        </w:rPr>
        <w:t>2.13.3. Заседание Комиссии считается правомочным, если в нем участвуют не менее трех представителей</w:t>
      </w:r>
      <w:r w:rsidR="00B41AA2">
        <w:rPr>
          <w:sz w:val="26"/>
          <w:szCs w:val="26"/>
        </w:rPr>
        <w:t xml:space="preserve"> Комиссии, образованной при </w:t>
      </w:r>
      <w:r w:rsidR="00B41AA2" w:rsidRPr="00077911">
        <w:rPr>
          <w:sz w:val="26"/>
          <w:szCs w:val="26"/>
        </w:rPr>
        <w:t xml:space="preserve">рассмотрении </w:t>
      </w:r>
      <w:proofErr w:type="gramStart"/>
      <w:r w:rsidR="00B41AA2" w:rsidRPr="00077911">
        <w:rPr>
          <w:sz w:val="26"/>
          <w:szCs w:val="26"/>
        </w:rPr>
        <w:t>вопросов подготовки проектов правил землепользования</w:t>
      </w:r>
      <w:proofErr w:type="gramEnd"/>
      <w:r w:rsidR="00B41AA2" w:rsidRPr="00077911">
        <w:rPr>
          <w:sz w:val="26"/>
          <w:szCs w:val="26"/>
        </w:rPr>
        <w:t xml:space="preserve"> и застройки, подготовки проектов о внесении изменений в правила землепользования и застройки Синявинского городского поселения Кировского муниципального района Ленинградской области</w:t>
      </w:r>
      <w:r w:rsidRPr="00077911">
        <w:rPr>
          <w:sz w:val="26"/>
          <w:szCs w:val="26"/>
        </w:rPr>
        <w:t>.</w:t>
      </w:r>
    </w:p>
    <w:p w:rsidR="003D1053" w:rsidRPr="00077911" w:rsidRDefault="003D1053" w:rsidP="00F56F3D">
      <w:pPr>
        <w:pStyle w:val="ConsPlusNormal"/>
        <w:tabs>
          <w:tab w:val="left" w:pos="993"/>
        </w:tabs>
        <w:ind w:firstLine="567"/>
        <w:jc w:val="both"/>
        <w:rPr>
          <w:sz w:val="26"/>
          <w:szCs w:val="26"/>
        </w:rPr>
      </w:pPr>
      <w:r w:rsidRPr="00077911">
        <w:rPr>
          <w:sz w:val="26"/>
          <w:szCs w:val="26"/>
        </w:rPr>
        <w:t xml:space="preserve">2.13.4.  </w:t>
      </w:r>
      <w:proofErr w:type="gramStart"/>
      <w:r w:rsidRPr="00077911">
        <w:rPr>
          <w:sz w:val="26"/>
          <w:szCs w:val="26"/>
        </w:rPr>
        <w:t xml:space="preserve">К Комиссии при рассмотрении вопросов подготовки проектов правил землепользования и застройки, подготовки проектов о внесении изменений в правила землепользования и застройки кроме требований, определенных </w:t>
      </w:r>
      <w:hyperlink w:anchor="P78">
        <w:r w:rsidRPr="00077911">
          <w:rPr>
            <w:color w:val="0000FF"/>
            <w:sz w:val="26"/>
            <w:szCs w:val="26"/>
          </w:rPr>
          <w:t xml:space="preserve">пунктами </w:t>
        </w:r>
      </w:hyperlink>
      <w:hyperlink w:anchor="P86">
        <w:r w:rsidRPr="00077911">
          <w:rPr>
            <w:color w:val="0000FF"/>
            <w:sz w:val="26"/>
            <w:szCs w:val="26"/>
          </w:rPr>
          <w:t>2.13.1-2.13.3</w:t>
        </w:r>
      </w:hyperlink>
      <w:r w:rsidRPr="00077911">
        <w:rPr>
          <w:sz w:val="26"/>
          <w:szCs w:val="26"/>
        </w:rPr>
        <w:t xml:space="preserve">  раздела 2, применяются требования к составу и порядку деятельности Комиссии, определенные </w:t>
      </w:r>
      <w:hyperlink w:anchor="P44">
        <w:r w:rsidRPr="00077911">
          <w:rPr>
            <w:color w:val="0000FF"/>
            <w:sz w:val="26"/>
            <w:szCs w:val="26"/>
          </w:rPr>
          <w:t>пунктом 2.4</w:t>
        </w:r>
      </w:hyperlink>
      <w:r w:rsidRPr="00077911">
        <w:rPr>
          <w:sz w:val="26"/>
          <w:szCs w:val="26"/>
        </w:rPr>
        <w:t xml:space="preserve">, первым предложением </w:t>
      </w:r>
      <w:hyperlink w:anchor="P45">
        <w:r w:rsidRPr="00077911">
          <w:rPr>
            <w:color w:val="0000FF"/>
            <w:sz w:val="26"/>
            <w:szCs w:val="26"/>
          </w:rPr>
          <w:t>пункта</w:t>
        </w:r>
      </w:hyperlink>
      <w:r w:rsidRPr="00077911">
        <w:rPr>
          <w:sz w:val="26"/>
          <w:szCs w:val="26"/>
        </w:rPr>
        <w:t xml:space="preserve"> 2.5, </w:t>
      </w:r>
      <w:hyperlink w:anchor="P46">
        <w:r w:rsidRPr="00077911">
          <w:rPr>
            <w:color w:val="0000FF"/>
            <w:sz w:val="26"/>
            <w:szCs w:val="26"/>
          </w:rPr>
          <w:t>пункта</w:t>
        </w:r>
      </w:hyperlink>
      <w:r w:rsidRPr="00077911">
        <w:rPr>
          <w:sz w:val="26"/>
          <w:szCs w:val="26"/>
        </w:rPr>
        <w:t xml:space="preserve"> 2.6, первым, вторым и четвертым предложениями </w:t>
      </w:r>
      <w:hyperlink w:anchor="P47">
        <w:r w:rsidRPr="00077911">
          <w:rPr>
            <w:color w:val="0000FF"/>
            <w:sz w:val="26"/>
            <w:szCs w:val="26"/>
          </w:rPr>
          <w:t>пункта</w:t>
        </w:r>
      </w:hyperlink>
      <w:r w:rsidRPr="00077911">
        <w:rPr>
          <w:sz w:val="26"/>
          <w:szCs w:val="26"/>
        </w:rPr>
        <w:t xml:space="preserve"> 2.7, вторым предложением </w:t>
      </w:r>
      <w:hyperlink w:anchor="P48">
        <w:r w:rsidRPr="00077911">
          <w:rPr>
            <w:color w:val="0000FF"/>
            <w:sz w:val="26"/>
            <w:szCs w:val="26"/>
          </w:rPr>
          <w:t>пункта</w:t>
        </w:r>
      </w:hyperlink>
      <w:r w:rsidRPr="00077911">
        <w:rPr>
          <w:sz w:val="26"/>
          <w:szCs w:val="26"/>
        </w:rPr>
        <w:t xml:space="preserve"> 2.8, </w:t>
      </w:r>
      <w:hyperlink w:anchor="P49">
        <w:r w:rsidRPr="00077911">
          <w:rPr>
            <w:sz w:val="26"/>
            <w:szCs w:val="26"/>
          </w:rPr>
          <w:t>пунктами</w:t>
        </w:r>
        <w:r w:rsidRPr="00077911">
          <w:rPr>
            <w:color w:val="0000FF"/>
            <w:sz w:val="26"/>
            <w:szCs w:val="26"/>
          </w:rPr>
          <w:t xml:space="preserve"> 2.9</w:t>
        </w:r>
      </w:hyperlink>
      <w:r w:rsidRPr="00077911">
        <w:rPr>
          <w:sz w:val="26"/>
          <w:szCs w:val="26"/>
        </w:rPr>
        <w:t xml:space="preserve"> – </w:t>
      </w:r>
      <w:hyperlink w:anchor="P52">
        <w:r w:rsidRPr="00077911">
          <w:rPr>
            <w:color w:val="0000FF"/>
            <w:sz w:val="26"/>
            <w:szCs w:val="26"/>
          </w:rPr>
          <w:t>2.12</w:t>
        </w:r>
        <w:proofErr w:type="gramEnd"/>
        <w:r w:rsidRPr="00077911">
          <w:rPr>
            <w:color w:val="0000FF"/>
            <w:sz w:val="26"/>
            <w:szCs w:val="26"/>
          </w:rPr>
          <w:t xml:space="preserve"> раздела 2</w:t>
        </w:r>
      </w:hyperlink>
      <w:r w:rsidRPr="00077911">
        <w:rPr>
          <w:sz w:val="26"/>
          <w:szCs w:val="26"/>
        </w:rPr>
        <w:t xml:space="preserve"> настоящ</w:t>
      </w:r>
      <w:r w:rsidR="00B41AA2">
        <w:rPr>
          <w:sz w:val="26"/>
          <w:szCs w:val="26"/>
        </w:rPr>
        <w:t>их</w:t>
      </w:r>
      <w:r w:rsidRPr="00077911">
        <w:rPr>
          <w:sz w:val="26"/>
          <w:szCs w:val="26"/>
        </w:rPr>
        <w:t xml:space="preserve"> Правил</w:t>
      </w:r>
      <w:proofErr w:type="gramStart"/>
      <w:r w:rsidRPr="00077911">
        <w:rPr>
          <w:sz w:val="26"/>
          <w:szCs w:val="26"/>
        </w:rPr>
        <w:t>.</w:t>
      </w:r>
      <w:proofErr w:type="gramEnd"/>
      <w:r w:rsidR="00F56F3D">
        <w:rPr>
          <w:sz w:val="26"/>
          <w:szCs w:val="26"/>
        </w:rPr>
        <w:t>»</w:t>
      </w:r>
      <w:r w:rsidR="004E7DFF">
        <w:rPr>
          <w:sz w:val="26"/>
          <w:szCs w:val="26"/>
        </w:rPr>
        <w:t>.</w:t>
      </w:r>
    </w:p>
    <w:p w:rsidR="00AD6CA7" w:rsidRPr="00077911" w:rsidRDefault="00AD6CA7" w:rsidP="00F56F3D">
      <w:pPr>
        <w:pStyle w:val="Pro-Gramma"/>
        <w:numPr>
          <w:ilvl w:val="0"/>
          <w:numId w:val="7"/>
        </w:numPr>
        <w:tabs>
          <w:tab w:val="left" w:pos="993"/>
        </w:tabs>
        <w:ind w:left="0" w:firstLine="567"/>
        <w:contextualSpacing w:val="0"/>
        <w:rPr>
          <w:sz w:val="26"/>
          <w:szCs w:val="26"/>
        </w:rPr>
      </w:pPr>
      <w:r w:rsidRPr="00077911">
        <w:rPr>
          <w:sz w:val="26"/>
          <w:szCs w:val="26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с </w:t>
      </w:r>
      <w:r w:rsidR="009E18C6" w:rsidRPr="00077911">
        <w:rPr>
          <w:sz w:val="26"/>
          <w:szCs w:val="26"/>
        </w:rPr>
        <w:t>01.01.2023</w:t>
      </w:r>
      <w:r w:rsidRPr="00077911">
        <w:rPr>
          <w:sz w:val="26"/>
          <w:szCs w:val="26"/>
        </w:rPr>
        <w:t>.</w:t>
      </w:r>
      <w:bookmarkStart w:id="2" w:name="_GoBack"/>
      <w:bookmarkEnd w:id="2"/>
    </w:p>
    <w:p w:rsidR="00AD6CA7" w:rsidRPr="00077911" w:rsidRDefault="00AD6CA7" w:rsidP="00F56F3D">
      <w:pPr>
        <w:pStyle w:val="a5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077911">
        <w:rPr>
          <w:sz w:val="26"/>
          <w:szCs w:val="26"/>
        </w:rPr>
        <w:t>Контроль за</w:t>
      </w:r>
      <w:proofErr w:type="gramEnd"/>
      <w:r w:rsidRPr="00077911">
        <w:rPr>
          <w:sz w:val="26"/>
          <w:szCs w:val="26"/>
        </w:rPr>
        <w:t xml:space="preserve"> исполнением постановления оставляю за собой.</w:t>
      </w:r>
    </w:p>
    <w:p w:rsidR="00AB7F70" w:rsidRPr="00077911" w:rsidRDefault="00AB7F70" w:rsidP="00F56F3D">
      <w:pPr>
        <w:tabs>
          <w:tab w:val="left" w:pos="993"/>
        </w:tabs>
        <w:jc w:val="both"/>
        <w:rPr>
          <w:i/>
          <w:sz w:val="26"/>
          <w:szCs w:val="26"/>
        </w:rPr>
      </w:pPr>
    </w:p>
    <w:p w:rsidR="00AB7F70" w:rsidRPr="000A4608" w:rsidRDefault="00AB7F70" w:rsidP="00AB7F70">
      <w:pPr>
        <w:jc w:val="both"/>
        <w:rPr>
          <w:sz w:val="26"/>
          <w:szCs w:val="26"/>
        </w:rPr>
      </w:pPr>
      <w:r w:rsidRPr="000A4608">
        <w:rPr>
          <w:sz w:val="26"/>
          <w:szCs w:val="26"/>
        </w:rPr>
        <w:t>Глава администрации</w:t>
      </w:r>
      <w:r w:rsidRPr="000A4608">
        <w:rPr>
          <w:sz w:val="26"/>
          <w:szCs w:val="26"/>
        </w:rPr>
        <w:tab/>
      </w:r>
      <w:r w:rsidRPr="000A4608">
        <w:rPr>
          <w:sz w:val="26"/>
          <w:szCs w:val="26"/>
        </w:rPr>
        <w:tab/>
      </w:r>
      <w:r w:rsidRPr="000A4608">
        <w:rPr>
          <w:sz w:val="26"/>
          <w:szCs w:val="26"/>
        </w:rPr>
        <w:tab/>
      </w:r>
      <w:r w:rsidRPr="000A4608">
        <w:rPr>
          <w:sz w:val="26"/>
          <w:szCs w:val="26"/>
        </w:rPr>
        <w:tab/>
      </w:r>
      <w:r w:rsidRPr="000A4608">
        <w:rPr>
          <w:sz w:val="26"/>
          <w:szCs w:val="26"/>
        </w:rPr>
        <w:tab/>
      </w:r>
      <w:r w:rsidR="000A4608">
        <w:rPr>
          <w:sz w:val="26"/>
          <w:szCs w:val="26"/>
        </w:rPr>
        <w:t xml:space="preserve">                            </w:t>
      </w:r>
      <w:r w:rsidR="008E19F5">
        <w:rPr>
          <w:sz w:val="26"/>
          <w:szCs w:val="26"/>
        </w:rPr>
        <w:t xml:space="preserve">        </w:t>
      </w:r>
      <w:r w:rsidRPr="000A4608">
        <w:rPr>
          <w:sz w:val="26"/>
          <w:szCs w:val="26"/>
        </w:rPr>
        <w:t xml:space="preserve">   </w:t>
      </w:r>
      <w:r w:rsidR="000A4608">
        <w:rPr>
          <w:sz w:val="26"/>
          <w:szCs w:val="26"/>
        </w:rPr>
        <w:t xml:space="preserve">Е.В. Хоменок                 </w:t>
      </w:r>
    </w:p>
    <w:p w:rsidR="00077911" w:rsidRDefault="00077911" w:rsidP="00D44D2D">
      <w:pPr>
        <w:spacing w:before="120"/>
        <w:jc w:val="both"/>
        <w:rPr>
          <w:sz w:val="20"/>
          <w:szCs w:val="20"/>
        </w:rPr>
      </w:pPr>
    </w:p>
    <w:p w:rsidR="00D44D2D" w:rsidRDefault="00AB7F70" w:rsidP="00D44D2D">
      <w:pPr>
        <w:spacing w:before="120"/>
        <w:jc w:val="both"/>
        <w:rPr>
          <w:sz w:val="20"/>
        </w:rPr>
      </w:pPr>
      <w:r w:rsidRPr="009A496C">
        <w:rPr>
          <w:sz w:val="20"/>
          <w:szCs w:val="20"/>
        </w:rPr>
        <w:t>Разослано: в дело, членам комиссии</w:t>
      </w:r>
      <w:r w:rsidR="00D44D2D">
        <w:rPr>
          <w:sz w:val="20"/>
          <w:szCs w:val="20"/>
        </w:rPr>
        <w:t xml:space="preserve">, </w:t>
      </w:r>
      <w:r w:rsidR="00D44D2D">
        <w:rPr>
          <w:sz w:val="20"/>
        </w:rPr>
        <w:t>Комитет градостроительной политики ЛО, ГКУ «Градостроительное развитие территорий Ленинградской области»</w:t>
      </w:r>
    </w:p>
    <w:sectPr w:rsidR="00D44D2D" w:rsidSect="004E7DFF">
      <w:pgSz w:w="11906" w:h="16838"/>
      <w:pgMar w:top="993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34D"/>
    <w:multiLevelType w:val="multilevel"/>
    <w:tmpl w:val="5A40D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24E348B4"/>
    <w:multiLevelType w:val="hybridMultilevel"/>
    <w:tmpl w:val="0576DD76"/>
    <w:lvl w:ilvl="0" w:tplc="ABB8206A">
      <w:start w:val="2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6C3198"/>
    <w:multiLevelType w:val="multilevel"/>
    <w:tmpl w:val="14D0BF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DC09D3"/>
    <w:multiLevelType w:val="multilevel"/>
    <w:tmpl w:val="4A703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>
    <w:nsid w:val="49434DE5"/>
    <w:multiLevelType w:val="multilevel"/>
    <w:tmpl w:val="33ACA43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2DC0123"/>
    <w:multiLevelType w:val="hybridMultilevel"/>
    <w:tmpl w:val="9EEC3BF8"/>
    <w:lvl w:ilvl="0" w:tplc="1870DFB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6D4E"/>
    <w:multiLevelType w:val="multilevel"/>
    <w:tmpl w:val="3EF4972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48D51CB"/>
    <w:multiLevelType w:val="hybridMultilevel"/>
    <w:tmpl w:val="C95ECEEA"/>
    <w:lvl w:ilvl="0" w:tplc="B49C3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476A0C"/>
    <w:multiLevelType w:val="hybridMultilevel"/>
    <w:tmpl w:val="D974D090"/>
    <w:lvl w:ilvl="0" w:tplc="1870DFB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70DFB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A2ABF"/>
    <w:multiLevelType w:val="multilevel"/>
    <w:tmpl w:val="47E2173E"/>
    <w:lvl w:ilvl="0">
      <w:start w:val="2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7DA3BF2"/>
    <w:multiLevelType w:val="multilevel"/>
    <w:tmpl w:val="E85235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783D0200"/>
    <w:multiLevelType w:val="hybridMultilevel"/>
    <w:tmpl w:val="1AF0C656"/>
    <w:lvl w:ilvl="0" w:tplc="1870DFB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2E9"/>
    <w:rsid w:val="000454E3"/>
    <w:rsid w:val="00077911"/>
    <w:rsid w:val="000A4608"/>
    <w:rsid w:val="000A5DDB"/>
    <w:rsid w:val="001A0FC3"/>
    <w:rsid w:val="001A4D36"/>
    <w:rsid w:val="001F37DB"/>
    <w:rsid w:val="002312CC"/>
    <w:rsid w:val="00231F2A"/>
    <w:rsid w:val="00265692"/>
    <w:rsid w:val="00272A72"/>
    <w:rsid w:val="0029489C"/>
    <w:rsid w:val="002B3228"/>
    <w:rsid w:val="00397742"/>
    <w:rsid w:val="003D1053"/>
    <w:rsid w:val="003D5512"/>
    <w:rsid w:val="0048309E"/>
    <w:rsid w:val="004A0CDB"/>
    <w:rsid w:val="004A2BA4"/>
    <w:rsid w:val="004B5338"/>
    <w:rsid w:val="004D10FE"/>
    <w:rsid w:val="004E7DFF"/>
    <w:rsid w:val="0068288C"/>
    <w:rsid w:val="00762E96"/>
    <w:rsid w:val="00794775"/>
    <w:rsid w:val="007D77CE"/>
    <w:rsid w:val="00835F6B"/>
    <w:rsid w:val="00837AC2"/>
    <w:rsid w:val="008E19F5"/>
    <w:rsid w:val="008F72D0"/>
    <w:rsid w:val="009E18C6"/>
    <w:rsid w:val="009E41C7"/>
    <w:rsid w:val="00AB7F70"/>
    <w:rsid w:val="00AD6CA7"/>
    <w:rsid w:val="00AF2A1A"/>
    <w:rsid w:val="00B07BDF"/>
    <w:rsid w:val="00B27817"/>
    <w:rsid w:val="00B41AA2"/>
    <w:rsid w:val="00B47C00"/>
    <w:rsid w:val="00B520DE"/>
    <w:rsid w:val="00BE22E9"/>
    <w:rsid w:val="00C744BD"/>
    <w:rsid w:val="00C90B8C"/>
    <w:rsid w:val="00D44D2D"/>
    <w:rsid w:val="00D75C24"/>
    <w:rsid w:val="00DB44D4"/>
    <w:rsid w:val="00E00EDA"/>
    <w:rsid w:val="00E2337A"/>
    <w:rsid w:val="00E82C0A"/>
    <w:rsid w:val="00E93201"/>
    <w:rsid w:val="00EB10E9"/>
    <w:rsid w:val="00F12C95"/>
    <w:rsid w:val="00F5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2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22E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E22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BE22E9"/>
    <w:pPr>
      <w:ind w:left="720"/>
      <w:contextualSpacing/>
    </w:pPr>
  </w:style>
  <w:style w:type="character" w:styleId="a7">
    <w:name w:val="Hyperlink"/>
    <w:uiPriority w:val="99"/>
    <w:rsid w:val="004B5338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rsid w:val="00AD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AD6CA7"/>
    <w:pPr>
      <w:ind w:firstLine="709"/>
      <w:contextualSpacing/>
      <w:jc w:val="both"/>
    </w:pPr>
    <w:rPr>
      <w:color w:val="000000"/>
      <w:sz w:val="28"/>
      <w:szCs w:val="20"/>
    </w:rPr>
  </w:style>
  <w:style w:type="paragraph" w:customStyle="1" w:styleId="ConsPlusNormal">
    <w:name w:val="ConsPlusNormal"/>
    <w:rsid w:val="003D105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1508-1B33-4803-A6B7-F0FB9748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2023-03-03T07:22:00Z</cp:lastPrinted>
  <dcterms:created xsi:type="dcterms:W3CDTF">2023-03-03T06:54:00Z</dcterms:created>
  <dcterms:modified xsi:type="dcterms:W3CDTF">2023-03-03T07:27:00Z</dcterms:modified>
</cp:coreProperties>
</file>