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31" w:rsidRDefault="00860531" w:rsidP="00860531">
      <w:pPr>
        <w:pStyle w:val="2"/>
        <w:jc w:val="center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-139065</wp:posOffset>
            </wp:positionV>
            <wp:extent cx="602615" cy="714375"/>
            <wp:effectExtent l="19050" t="0" r="6985" b="0"/>
            <wp:wrapNone/>
            <wp:docPr id="4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531" w:rsidRDefault="00860531" w:rsidP="00860531">
      <w:pPr>
        <w:pStyle w:val="2"/>
        <w:jc w:val="center"/>
        <w:rPr>
          <w:b/>
          <w:szCs w:val="28"/>
        </w:rPr>
      </w:pPr>
    </w:p>
    <w:p w:rsidR="00860531" w:rsidRDefault="00860531" w:rsidP="00860531">
      <w:pPr>
        <w:pStyle w:val="2"/>
        <w:jc w:val="center"/>
        <w:rPr>
          <w:b/>
          <w:szCs w:val="28"/>
        </w:rPr>
      </w:pPr>
    </w:p>
    <w:p w:rsidR="00860531" w:rsidRPr="00860531" w:rsidRDefault="00860531" w:rsidP="00860531">
      <w:pPr>
        <w:pStyle w:val="2"/>
        <w:jc w:val="center"/>
        <w:rPr>
          <w:b/>
          <w:sz w:val="24"/>
          <w:szCs w:val="24"/>
        </w:rPr>
      </w:pPr>
      <w:r w:rsidRPr="00860531">
        <w:rPr>
          <w:b/>
          <w:sz w:val="24"/>
          <w:szCs w:val="24"/>
        </w:rPr>
        <w:t xml:space="preserve">СОВЕТ ДЕПУТАТОВ </w:t>
      </w:r>
    </w:p>
    <w:p w:rsidR="00860531" w:rsidRPr="00860531" w:rsidRDefault="00860531" w:rsidP="00860531">
      <w:pPr>
        <w:pStyle w:val="2"/>
        <w:jc w:val="center"/>
        <w:rPr>
          <w:b/>
          <w:sz w:val="24"/>
          <w:szCs w:val="24"/>
        </w:rPr>
      </w:pPr>
      <w:r w:rsidRPr="00860531">
        <w:rPr>
          <w:b/>
          <w:sz w:val="24"/>
          <w:szCs w:val="24"/>
        </w:rPr>
        <w:t>СИНЯВИНСКОГО ГОРОДСКОГО ПОСЕЛЕНИЯ</w:t>
      </w:r>
    </w:p>
    <w:p w:rsidR="00860531" w:rsidRPr="00860531" w:rsidRDefault="00860531" w:rsidP="00860531">
      <w:pPr>
        <w:pStyle w:val="2"/>
        <w:jc w:val="center"/>
        <w:rPr>
          <w:b/>
          <w:sz w:val="24"/>
          <w:szCs w:val="24"/>
        </w:rPr>
      </w:pPr>
      <w:r w:rsidRPr="00860531">
        <w:rPr>
          <w:b/>
          <w:sz w:val="24"/>
          <w:szCs w:val="24"/>
        </w:rPr>
        <w:t>КИРОВСКОГО МУНИЦИПАЛЬНОГО РАЙОНА ЛЕНИНГРАДСКОЙ ОБЛАСТИ</w:t>
      </w:r>
    </w:p>
    <w:p w:rsidR="00860531" w:rsidRPr="00860531" w:rsidRDefault="00860531" w:rsidP="00860531"/>
    <w:p w:rsidR="00860531" w:rsidRDefault="00860531" w:rsidP="0086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</w:pPr>
      <w:r w:rsidRPr="002F60AB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860531" w:rsidRDefault="00860531" w:rsidP="0086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</w:pPr>
    </w:p>
    <w:p w:rsidR="00860531" w:rsidRPr="00860531" w:rsidRDefault="00914567" w:rsidP="0086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от « 22</w:t>
      </w:r>
      <w:r w:rsidR="00860531" w:rsidRPr="00860531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мая</w:t>
      </w:r>
      <w:r w:rsidR="00860531" w:rsidRPr="00860531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 2024 года</w:t>
      </w:r>
      <w:r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 xml:space="preserve"> № 11</w:t>
      </w:r>
    </w:p>
    <w:p w:rsidR="00860531" w:rsidRDefault="00860531" w:rsidP="0086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</w:rPr>
      </w:pPr>
    </w:p>
    <w:p w:rsidR="00860531" w:rsidRDefault="00860531" w:rsidP="00860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установлении границ территории осуществления территориального общественного самоуправления в Синявинском городском поселении Кировского муниципального района Ленинградской области</w:t>
      </w:r>
    </w:p>
    <w:p w:rsidR="00860531" w:rsidRPr="00860531" w:rsidRDefault="00860531" w:rsidP="00860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05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0531" w:rsidRPr="00CB23A7" w:rsidRDefault="00860531" w:rsidP="005F2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27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октября 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года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25 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Синявинского городского поселения Кировского муниципального района Ленинградской области</w:t>
      </w:r>
      <w:r w:rsidRPr="00A130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5756">
        <w:t xml:space="preserve">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Положением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порядке организации и осуществления территориального общественного самоуправления в Синявинском городском поселении Кировского муниципального района Ленинградской области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утвержденном решением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 Синявинского городского поселения Кировского муниципального района Ленинградской области от 18 марта 2019 года № 12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, на основании 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проживающих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Синявинского городского поселения Кировского муниципального района Ленинградской области</w:t>
      </w:r>
      <w:r w:rsidR="0071439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17.05.2024, вх</w:t>
      </w:r>
      <w:r w:rsidR="00BC48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439C">
        <w:rPr>
          <w:rFonts w:ascii="Times New Roman" w:eastAsia="Times New Roman" w:hAnsi="Times New Roman"/>
          <w:sz w:val="28"/>
          <w:szCs w:val="28"/>
          <w:lang w:eastAsia="ru-RU"/>
        </w:rPr>
        <w:t xml:space="preserve"> № 47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, об установлении границ </w:t>
      </w:r>
      <w:r w:rsidR="005F2ACC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>осуществления территориального общественного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456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 собрания (конференции) граждан по учреждению территориального общественного самоуправления № 1 от 05.05.2024,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Синявинского городского поселения Кировского муниципального района Ленинградской области решил</w:t>
      </w: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60531" w:rsidRDefault="00860531" w:rsidP="0086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3A7">
        <w:rPr>
          <w:rFonts w:ascii="Times New Roman" w:eastAsia="Times New Roman" w:hAnsi="Times New Roman"/>
          <w:sz w:val="28"/>
          <w:szCs w:val="28"/>
          <w:lang w:eastAsia="ru-RU"/>
        </w:rPr>
        <w:t>1. Установить границы территории осуществле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территориального общественного самоуправления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Синявинском городском поселении Кировского муниципального района Ленинградской области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схеме и описанию (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334">
        <w:rPr>
          <w:rFonts w:ascii="Times New Roman" w:eastAsia="Times New Roman" w:hAnsi="Times New Roman"/>
          <w:sz w:val="28"/>
          <w:szCs w:val="28"/>
          <w:lang w:eastAsia="ru-RU"/>
        </w:rPr>
        <w:t xml:space="preserve">1, 2 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ешению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A575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334" w:rsidRDefault="00860531" w:rsidP="0086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4F2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654F2">
        <w:rPr>
          <w:rFonts w:ascii="Times New Roman" w:eastAsia="Times New Roman" w:hAnsi="Times New Roman"/>
          <w:sz w:val="28"/>
          <w:szCs w:val="28"/>
          <w:lang w:eastAsia="ru-RU"/>
        </w:rPr>
        <w:t>ешение вступает в силу</w:t>
      </w:r>
      <w:r w:rsidR="0076333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официального опубликования.</w:t>
      </w:r>
    </w:p>
    <w:p w:rsidR="00860531" w:rsidRDefault="00860531" w:rsidP="0086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531" w:rsidRDefault="00860531" w:rsidP="0086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531" w:rsidRDefault="00860531" w:rsidP="00860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О.Л. Горчаков </w:t>
      </w:r>
    </w:p>
    <w:p w:rsidR="00860531" w:rsidRPr="008654F2" w:rsidRDefault="00860531" w:rsidP="00860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531" w:rsidRDefault="00860531" w:rsidP="00860531">
      <w:pPr>
        <w:pStyle w:val="ConsPlusTitle"/>
        <w:widowControl/>
        <w:rPr>
          <w:kern w:val="2"/>
          <w:sz w:val="28"/>
          <w:szCs w:val="28"/>
        </w:rPr>
      </w:pPr>
    </w:p>
    <w:p w:rsidR="00860531" w:rsidRDefault="00860531" w:rsidP="00860531">
      <w:pPr>
        <w:pStyle w:val="ConsPlusTitle"/>
        <w:widowControl/>
        <w:rPr>
          <w:kern w:val="2"/>
          <w:sz w:val="28"/>
          <w:szCs w:val="28"/>
        </w:rPr>
      </w:pPr>
    </w:p>
    <w:p w:rsidR="00860531" w:rsidRDefault="00860531" w:rsidP="00860531">
      <w:pPr>
        <w:pStyle w:val="ConsPlusTitle"/>
        <w:widowControl/>
        <w:jc w:val="both"/>
        <w:rPr>
          <w:b w:val="0"/>
          <w:kern w:val="2"/>
          <w:sz w:val="20"/>
          <w:szCs w:val="20"/>
        </w:rPr>
      </w:pPr>
      <w:r w:rsidRPr="0019129A">
        <w:rPr>
          <w:b w:val="0"/>
          <w:kern w:val="2"/>
          <w:sz w:val="20"/>
          <w:szCs w:val="20"/>
        </w:rPr>
        <w:t xml:space="preserve">Разослано: в дело, официальный сайт, заместитель главы администрации, Кировская городская прокуратура ЛО. </w:t>
      </w:r>
    </w:p>
    <w:p w:rsidR="00860531" w:rsidRPr="0019129A" w:rsidRDefault="00860531" w:rsidP="00860531">
      <w:pPr>
        <w:pStyle w:val="ConsPlusTitle"/>
        <w:widowControl/>
        <w:jc w:val="both"/>
        <w:rPr>
          <w:b w:val="0"/>
          <w:kern w:val="2"/>
          <w:sz w:val="20"/>
          <w:szCs w:val="20"/>
        </w:rPr>
        <w:sectPr w:rsidR="00860531" w:rsidRPr="0019129A" w:rsidSect="00AB4C3C">
          <w:headerReference w:type="default" r:id="rId7"/>
          <w:headerReference w:type="first" r:id="rId8"/>
          <w:footnotePr>
            <w:numRestart w:val="eachPage"/>
          </w:footnotePr>
          <w:endnotePr>
            <w:numFmt w:val="decimal"/>
          </w:endnotePr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786"/>
      </w:tblGrid>
      <w:tr w:rsidR="00860531" w:rsidRPr="0085076A" w:rsidTr="00163B67">
        <w:trPr>
          <w:jc w:val="right"/>
        </w:trPr>
        <w:tc>
          <w:tcPr>
            <w:tcW w:w="4786" w:type="dxa"/>
          </w:tcPr>
          <w:p w:rsidR="00860531" w:rsidRPr="001B7733" w:rsidRDefault="00860531" w:rsidP="00163B6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773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Приложение </w:t>
            </w:r>
            <w:r w:rsidR="00763334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  <w:p w:rsidR="00860531" w:rsidRPr="001B7733" w:rsidRDefault="00860531" w:rsidP="00163B67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B7733">
              <w:rPr>
                <w:rFonts w:ascii="Times New Roman" w:hAnsi="Times New Roman"/>
                <w:kern w:val="2"/>
                <w:sz w:val="24"/>
                <w:szCs w:val="24"/>
              </w:rPr>
              <w:t xml:space="preserve">к решению совета депутатов Синявинского городского поселения Кировского муниципального района Ленинградской области </w:t>
            </w:r>
          </w:p>
          <w:p w:rsidR="00860531" w:rsidRPr="001B7733" w:rsidRDefault="00914567" w:rsidP="0091456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от «22</w:t>
            </w:r>
            <w:r w:rsidR="00860531" w:rsidRPr="001B7733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мая</w:t>
            </w:r>
            <w:r w:rsidR="00860531" w:rsidRPr="001B7733">
              <w:rPr>
                <w:rFonts w:ascii="Times New Roman" w:hAnsi="Times New Roman"/>
                <w:kern w:val="2"/>
                <w:sz w:val="24"/>
                <w:szCs w:val="24"/>
              </w:rPr>
              <w:t xml:space="preserve"> 20</w:t>
            </w:r>
            <w:r w:rsidR="00860531">
              <w:rPr>
                <w:rFonts w:ascii="Times New Roman" w:hAnsi="Times New Roman"/>
                <w:kern w:val="2"/>
                <w:sz w:val="24"/>
                <w:szCs w:val="24"/>
              </w:rPr>
              <w:t>24</w:t>
            </w:r>
            <w:r w:rsidR="00860531" w:rsidRPr="001B7733">
              <w:rPr>
                <w:rFonts w:ascii="Times New Roman" w:hAnsi="Times New Roman"/>
                <w:kern w:val="2"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</w:p>
        </w:tc>
      </w:tr>
    </w:tbl>
    <w:p w:rsidR="00860531" w:rsidRDefault="00860531" w:rsidP="00860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531" w:rsidRPr="00440632" w:rsidRDefault="00860531" w:rsidP="00860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860531" w:rsidRPr="00B960DD" w:rsidRDefault="00860531" w:rsidP="00860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60DD">
        <w:rPr>
          <w:rFonts w:ascii="Times New Roman" w:hAnsi="Times New Roman"/>
          <w:b/>
          <w:bCs/>
          <w:sz w:val="24"/>
          <w:szCs w:val="24"/>
        </w:rPr>
        <w:t>территории осуществления территориального</w:t>
      </w:r>
    </w:p>
    <w:p w:rsidR="00860531" w:rsidRPr="00B960DD" w:rsidRDefault="00860531" w:rsidP="00860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60DD">
        <w:rPr>
          <w:rFonts w:ascii="Times New Roman" w:hAnsi="Times New Roman"/>
          <w:b/>
          <w:bCs/>
          <w:sz w:val="24"/>
          <w:szCs w:val="24"/>
        </w:rPr>
        <w:t>общественного самоуправления в</w:t>
      </w:r>
      <w:r w:rsidRPr="00B960D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Синявинском городском поселении</w:t>
      </w:r>
      <w:r w:rsidRPr="00B960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Кировского муниципального района Ленинградской области </w:t>
      </w:r>
    </w:p>
    <w:p w:rsidR="00860531" w:rsidRPr="00B960DD" w:rsidRDefault="00860531" w:rsidP="00860531">
      <w:pPr>
        <w:pStyle w:val="22"/>
        <w:keepNext/>
        <w:keepLines/>
        <w:tabs>
          <w:tab w:val="left" w:pos="289"/>
        </w:tabs>
        <w:spacing w:line="240" w:lineRule="auto"/>
        <w:rPr>
          <w:sz w:val="24"/>
          <w:szCs w:val="24"/>
        </w:rPr>
      </w:pPr>
      <w:r w:rsidRPr="00B960DD">
        <w:rPr>
          <w:sz w:val="24"/>
          <w:szCs w:val="24"/>
        </w:rPr>
        <w:t>ТОС «г.п. Синявино территория 2»</w:t>
      </w:r>
    </w:p>
    <w:p w:rsidR="00860531" w:rsidRPr="00465D40" w:rsidRDefault="00860531" w:rsidP="00860531">
      <w:pPr>
        <w:pStyle w:val="22"/>
        <w:keepNext/>
        <w:keepLines/>
        <w:tabs>
          <w:tab w:val="left" w:pos="289"/>
        </w:tabs>
        <w:spacing w:line="240" w:lineRule="auto"/>
        <w:rPr>
          <w:sz w:val="28"/>
          <w:szCs w:val="28"/>
        </w:rPr>
      </w:pPr>
    </w:p>
    <w:p w:rsidR="00860531" w:rsidRPr="00BB3556" w:rsidRDefault="00860531" w:rsidP="008605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B3556">
        <w:rPr>
          <w:rFonts w:ascii="Times New Roman" w:hAnsi="Times New Roman"/>
          <w:bCs/>
          <w:sz w:val="28"/>
          <w:szCs w:val="28"/>
        </w:rPr>
        <w:t>Территориальное общественное самоуправление осуществляется на территории:</w:t>
      </w:r>
    </w:p>
    <w:p w:rsidR="00860531" w:rsidRPr="00BB3556" w:rsidRDefault="00860531" w:rsidP="008605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BB3556">
        <w:rPr>
          <w:rFonts w:ascii="Times New Roman" w:eastAsia="Times New Roman" w:hAnsi="Times New Roman"/>
          <w:color w:val="000000"/>
          <w:sz w:val="28"/>
          <w:szCs w:val="28"/>
        </w:rPr>
        <w:t>т точки пересечения автодороги «Подъезд к пос. Синявино» с южной границей квартала 25 Мгинского лесничества Кировского лесхоза на восток по южной границе кварталов 25, 26 до пересечения с северной границей квартала 48, далее на юг по западной границе квартала 48 лесничества до пересечения с южной границей земельного участка с кадастровым номером 47:16:0434003:306, далее на запад по северным границам земельных участков с кадастровыми номерами 47:16:0434003:306, 47:16:0434003:307, 47:16:0434003:305, 47:16:0434004:304 до пересечения с восточной границей квартала 47 лесничества, далее на север по восточной границе квартала 47 до южной границы квартала 24 лесничества, далее на север по восточной границе квартала 24 до пересечения с автодорогой «Подъезд к пос. Синявино»</w:t>
      </w:r>
    </w:p>
    <w:p w:rsidR="00860531" w:rsidRPr="00BB3556" w:rsidRDefault="00860531" w:rsidP="008605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BB3556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следующим</w:t>
      </w:r>
      <w:r w:rsidRPr="00BB3556">
        <w:rPr>
          <w:rFonts w:ascii="Times New Roman" w:eastAsia="Times New Roman" w:hAnsi="Times New Roman"/>
          <w:color w:val="000000"/>
          <w:sz w:val="28"/>
          <w:szCs w:val="28"/>
        </w:rPr>
        <w:t xml:space="preserve"> адресам: </w:t>
      </w:r>
    </w:p>
    <w:p w:rsidR="00860531" w:rsidRPr="00BB3556" w:rsidRDefault="00860531" w:rsidP="008605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BB3556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Pr="00BB3556">
        <w:rPr>
          <w:rFonts w:ascii="Times New Roman" w:eastAsia="Arial" w:hAnsi="Times New Roman"/>
          <w:sz w:val="28"/>
          <w:szCs w:val="28"/>
        </w:rPr>
        <w:t>ул. Труда д. №№ 4, 4а, 12;</w:t>
      </w:r>
    </w:p>
    <w:p w:rsidR="00860531" w:rsidRPr="00BB3556" w:rsidRDefault="00860531" w:rsidP="00860531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BB3556">
        <w:rPr>
          <w:rFonts w:ascii="Times New Roman" w:eastAsia="Arial" w:hAnsi="Times New Roman"/>
          <w:sz w:val="28"/>
          <w:szCs w:val="28"/>
        </w:rPr>
        <w:t>ул. Восточная, д. №№ 1, 2, 3, 4, 5, 6, 7, 8, 9, 10, 11, 12, 13;</w:t>
      </w:r>
    </w:p>
    <w:p w:rsidR="00860531" w:rsidRPr="00BB3556" w:rsidRDefault="00860531" w:rsidP="00860531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BB3556">
        <w:rPr>
          <w:rFonts w:ascii="Times New Roman" w:eastAsia="Arial" w:hAnsi="Times New Roman"/>
          <w:sz w:val="28"/>
          <w:szCs w:val="28"/>
        </w:rPr>
        <w:t>ул. Красных Зорь  д. №№ 1, 3, 4, 5, 5а, 6, 7, 8, 8а, 9, 10, 11;</w:t>
      </w:r>
    </w:p>
    <w:p w:rsidR="00860531" w:rsidRPr="00BB3556" w:rsidRDefault="00860531" w:rsidP="00860531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BB3556">
        <w:rPr>
          <w:rFonts w:ascii="Times New Roman" w:eastAsia="Arial" w:hAnsi="Times New Roman"/>
          <w:sz w:val="28"/>
          <w:szCs w:val="28"/>
        </w:rPr>
        <w:t>ул. Победы д. №№ 2, 5, 5б;</w:t>
      </w:r>
    </w:p>
    <w:p w:rsidR="00860531" w:rsidRDefault="00860531" w:rsidP="00860531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  <w:r w:rsidRPr="00BB3556">
        <w:rPr>
          <w:rFonts w:ascii="Times New Roman" w:eastAsia="Arial" w:hAnsi="Times New Roman"/>
          <w:sz w:val="28"/>
          <w:szCs w:val="28"/>
        </w:rPr>
        <w:t xml:space="preserve">ул. Школьная д. №№ 3, 4, 4а, 5а, 6, 6а, 6б, 10б, 11, 12. </w:t>
      </w:r>
    </w:p>
    <w:p w:rsidR="00860531" w:rsidRDefault="00860531" w:rsidP="00860531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860531" w:rsidRDefault="00860531" w:rsidP="00860531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</w:pPr>
    </w:p>
    <w:p w:rsidR="00860531" w:rsidRDefault="00860531" w:rsidP="00860531">
      <w:pPr>
        <w:spacing w:after="0" w:line="240" w:lineRule="auto"/>
        <w:ind w:firstLine="567"/>
        <w:jc w:val="both"/>
        <w:rPr>
          <w:rFonts w:ascii="Times New Roman" w:eastAsia="Arial" w:hAnsi="Times New Roman"/>
          <w:sz w:val="28"/>
          <w:szCs w:val="28"/>
        </w:rPr>
        <w:sectPr w:rsidR="00860531" w:rsidSect="00CA774D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63334" w:rsidRDefault="00763334" w:rsidP="00860531">
      <w:pPr>
        <w:spacing w:after="0" w:line="240" w:lineRule="auto"/>
        <w:ind w:left="8222"/>
        <w:jc w:val="righ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lastRenderedPageBreak/>
        <w:t>Приложение 2</w:t>
      </w:r>
    </w:p>
    <w:p w:rsidR="00860531" w:rsidRPr="001B7733" w:rsidRDefault="00860531" w:rsidP="00860531">
      <w:pPr>
        <w:spacing w:after="0" w:line="240" w:lineRule="auto"/>
        <w:ind w:left="8222"/>
        <w:jc w:val="right"/>
        <w:rPr>
          <w:rFonts w:ascii="Times New Roman" w:hAnsi="Times New Roman"/>
          <w:kern w:val="2"/>
          <w:sz w:val="24"/>
          <w:szCs w:val="24"/>
        </w:rPr>
      </w:pPr>
      <w:r w:rsidRPr="00AE4A70">
        <w:rPr>
          <w:rFonts w:ascii="Times New Roman" w:eastAsia="Arial" w:hAnsi="Times New Roman"/>
        </w:rPr>
        <w:t xml:space="preserve">Схема территории осуществления ТОС «г.п. Синявино территория 2», утверждена решением совета </w:t>
      </w:r>
      <w:r w:rsidRPr="00AE4A70">
        <w:rPr>
          <w:rFonts w:ascii="Times New Roman" w:hAnsi="Times New Roman"/>
          <w:kern w:val="2"/>
        </w:rPr>
        <w:t xml:space="preserve">депутатов Синявинского </w:t>
      </w:r>
      <w:r w:rsidRPr="001B7733">
        <w:rPr>
          <w:rFonts w:ascii="Times New Roman" w:hAnsi="Times New Roman"/>
          <w:kern w:val="2"/>
          <w:sz w:val="24"/>
          <w:szCs w:val="24"/>
        </w:rPr>
        <w:t xml:space="preserve">Синявинского городского поселения Кировского муниципального района Ленинградской области </w:t>
      </w:r>
    </w:p>
    <w:p w:rsidR="00860531" w:rsidRPr="00AE4A70" w:rsidRDefault="00914567" w:rsidP="00860531">
      <w:pPr>
        <w:spacing w:after="0" w:line="240" w:lineRule="auto"/>
        <w:ind w:left="8222"/>
        <w:jc w:val="right"/>
        <w:rPr>
          <w:rFonts w:ascii="Times New Roman" w:eastAsia="Arial" w:hAnsi="Times New Roman"/>
        </w:rPr>
      </w:pPr>
      <w:r>
        <w:rPr>
          <w:rFonts w:ascii="Times New Roman" w:hAnsi="Times New Roman"/>
          <w:kern w:val="2"/>
          <w:sz w:val="24"/>
          <w:szCs w:val="24"/>
        </w:rPr>
        <w:t>от «22</w:t>
      </w:r>
      <w:r w:rsidR="00860531" w:rsidRPr="001B7733">
        <w:rPr>
          <w:rFonts w:ascii="Times New Roman" w:hAnsi="Times New Roman"/>
          <w:kern w:val="2"/>
          <w:sz w:val="24"/>
          <w:szCs w:val="24"/>
        </w:rPr>
        <w:t xml:space="preserve">» </w:t>
      </w:r>
      <w:r>
        <w:rPr>
          <w:rFonts w:ascii="Times New Roman" w:hAnsi="Times New Roman"/>
          <w:kern w:val="2"/>
          <w:sz w:val="24"/>
          <w:szCs w:val="24"/>
        </w:rPr>
        <w:t>мая</w:t>
      </w:r>
      <w:r w:rsidR="00860531" w:rsidRPr="001B7733">
        <w:rPr>
          <w:rFonts w:ascii="Times New Roman" w:hAnsi="Times New Roman"/>
          <w:kern w:val="2"/>
          <w:sz w:val="24"/>
          <w:szCs w:val="24"/>
        </w:rPr>
        <w:t xml:space="preserve"> 20</w:t>
      </w:r>
      <w:r w:rsidR="00860531">
        <w:rPr>
          <w:rFonts w:ascii="Times New Roman" w:hAnsi="Times New Roman"/>
          <w:kern w:val="2"/>
          <w:sz w:val="24"/>
          <w:szCs w:val="24"/>
        </w:rPr>
        <w:t>24</w:t>
      </w:r>
      <w:r w:rsidR="00860531" w:rsidRPr="001B7733">
        <w:rPr>
          <w:rFonts w:ascii="Times New Roman" w:hAnsi="Times New Roman"/>
          <w:kern w:val="2"/>
          <w:sz w:val="24"/>
          <w:szCs w:val="24"/>
        </w:rPr>
        <w:t xml:space="preserve"> г.  № </w:t>
      </w:r>
      <w:r>
        <w:rPr>
          <w:rFonts w:ascii="Times New Roman" w:hAnsi="Times New Roman"/>
          <w:kern w:val="2"/>
          <w:sz w:val="24"/>
          <w:szCs w:val="24"/>
        </w:rPr>
        <w:t>11</w:t>
      </w:r>
    </w:p>
    <w:p w:rsidR="00860531" w:rsidRDefault="00860531" w:rsidP="00860531">
      <w:pPr>
        <w:spacing w:after="0" w:line="240" w:lineRule="auto"/>
        <w:ind w:left="8222" w:firstLine="567"/>
        <w:jc w:val="right"/>
        <w:rPr>
          <w:rFonts w:ascii="Times New Roman" w:eastAsia="Arial" w:hAnsi="Times New Roman"/>
          <w:sz w:val="28"/>
          <w:szCs w:val="28"/>
        </w:rPr>
      </w:pPr>
    </w:p>
    <w:p w:rsidR="00B22886" w:rsidRDefault="00C855D8" w:rsidP="00DE12F5">
      <w:pPr>
        <w:spacing w:after="0" w:line="240" w:lineRule="auto"/>
        <w:ind w:firstLine="567"/>
        <w:jc w:val="both"/>
      </w:pPr>
      <w:r w:rsidRPr="00C855D8">
        <w:rPr>
          <w:rFonts w:ascii="Times New Roman" w:eastAsia="Arial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5.55pt;margin-top:145.8pt;width:72.75pt;height:131.25pt;z-index:251656192" o:connectortype="straight"/>
        </w:pict>
      </w:r>
      <w:r w:rsidRPr="00C855D8">
        <w:rPr>
          <w:rFonts w:ascii="Times New Roman" w:eastAsia="Arial" w:hAnsi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279.3pt;margin-top:111.3pt;width:24.75pt;height:46.5pt;z-index:251657216" o:connectortype="straight"/>
        </w:pict>
      </w:r>
      <w:r w:rsidRPr="00C855D8">
        <w:rPr>
          <w:rFonts w:ascii="Times New Roman" w:eastAsia="Arial" w:hAnsi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79.3pt;margin-top:73.05pt;width:92.25pt;height:38.25pt;flip:y;z-index:251658240" o:connectortype="straight"/>
        </w:pict>
      </w:r>
      <w:r w:rsidRPr="00C855D8">
        <w:rPr>
          <w:rFonts w:ascii="Times New Roman" w:eastAsia="Arial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71.55pt;margin-top:73.05pt;width:75pt;height:135pt;flip:x y;z-index:251659264" o:connectortype="straight"/>
        </w:pict>
      </w:r>
      <w:r w:rsidRPr="00C855D8">
        <w:rPr>
          <w:rFonts w:ascii="Times New Roman" w:eastAsia="Arial" w:hAnsi="Times New Roman"/>
          <w:noProof/>
          <w:sz w:val="28"/>
          <w:szCs w:val="28"/>
          <w:lang w:eastAsia="ru-RU"/>
        </w:rPr>
        <w:pict>
          <v:shape id="_x0000_s1026" type="#_x0000_t32" style="position:absolute;left:0;text-align:left;margin-left:258.3pt;margin-top:208.05pt;width:188.25pt;height:69pt;flip:y;z-index:251660288" o:connectortype="straight"/>
        </w:pict>
      </w:r>
      <w:r w:rsidR="00860531">
        <w:rPr>
          <w:rFonts w:ascii="Times New Roman" w:eastAsia="Arial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72500" cy="44291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0590" t="6705" b="4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886" w:rsidSect="00CA774D"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84" w:rsidRDefault="00231E84" w:rsidP="00860531">
      <w:pPr>
        <w:spacing w:after="0" w:line="240" w:lineRule="auto"/>
      </w:pPr>
      <w:r>
        <w:separator/>
      </w:r>
    </w:p>
  </w:endnote>
  <w:endnote w:type="continuationSeparator" w:id="1">
    <w:p w:rsidR="00231E84" w:rsidRDefault="00231E84" w:rsidP="0086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84" w:rsidRDefault="00231E84" w:rsidP="00860531">
      <w:pPr>
        <w:spacing w:after="0" w:line="240" w:lineRule="auto"/>
      </w:pPr>
      <w:r>
        <w:separator/>
      </w:r>
    </w:p>
  </w:footnote>
  <w:footnote w:type="continuationSeparator" w:id="1">
    <w:p w:rsidR="00231E84" w:rsidRDefault="00231E84" w:rsidP="0086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31" w:rsidRPr="00F82D7A" w:rsidRDefault="00C855D8">
    <w:pPr>
      <w:pStyle w:val="a6"/>
      <w:jc w:val="center"/>
      <w:rPr>
        <w:rFonts w:ascii="Times New Roman" w:hAnsi="Times New Roman"/>
      </w:rPr>
    </w:pPr>
    <w:r w:rsidRPr="00F82D7A">
      <w:rPr>
        <w:rFonts w:ascii="Times New Roman" w:hAnsi="Times New Roman"/>
      </w:rPr>
      <w:fldChar w:fldCharType="begin"/>
    </w:r>
    <w:r w:rsidR="00860531" w:rsidRPr="00F82D7A">
      <w:rPr>
        <w:rFonts w:ascii="Times New Roman" w:hAnsi="Times New Roman"/>
      </w:rPr>
      <w:instrText>PAGE   \* MERGEFORMAT</w:instrText>
    </w:r>
    <w:r w:rsidRPr="00F82D7A">
      <w:rPr>
        <w:rFonts w:ascii="Times New Roman" w:hAnsi="Times New Roman"/>
      </w:rPr>
      <w:fldChar w:fldCharType="separate"/>
    </w:r>
    <w:r w:rsidR="00914567">
      <w:rPr>
        <w:rFonts w:ascii="Times New Roman" w:hAnsi="Times New Roman"/>
        <w:noProof/>
      </w:rPr>
      <w:t>2</w:t>
    </w:r>
    <w:r w:rsidRPr="00F82D7A">
      <w:rPr>
        <w:rFonts w:ascii="Times New Roman" w:hAnsi="Times New Roman"/>
      </w:rPr>
      <w:fldChar w:fldCharType="end"/>
    </w:r>
  </w:p>
  <w:p w:rsidR="00860531" w:rsidRDefault="008605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31" w:rsidRPr="00CB23A7" w:rsidRDefault="00860531" w:rsidP="00CB23A7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numRestart w:val="eachPage"/>
    <w:footnote w:id="0"/>
    <w:footnote w:id="1"/>
  </w:footnotePr>
  <w:endnotePr>
    <w:numFmt w:val="decimal"/>
    <w:endnote w:id="0"/>
    <w:endnote w:id="1"/>
  </w:endnotePr>
  <w:compat/>
  <w:rsids>
    <w:rsidRoot w:val="00860531"/>
    <w:rsid w:val="00186B06"/>
    <w:rsid w:val="00231E84"/>
    <w:rsid w:val="003C3050"/>
    <w:rsid w:val="005F2ACC"/>
    <w:rsid w:val="006D2C9A"/>
    <w:rsid w:val="0071439C"/>
    <w:rsid w:val="00763334"/>
    <w:rsid w:val="0076754A"/>
    <w:rsid w:val="00860531"/>
    <w:rsid w:val="00892197"/>
    <w:rsid w:val="008E230A"/>
    <w:rsid w:val="00914567"/>
    <w:rsid w:val="00B22886"/>
    <w:rsid w:val="00B33297"/>
    <w:rsid w:val="00BC483D"/>
    <w:rsid w:val="00BD21E6"/>
    <w:rsid w:val="00C00FDF"/>
    <w:rsid w:val="00C855D8"/>
    <w:rsid w:val="00DE12F5"/>
    <w:rsid w:val="00DF08A6"/>
    <w:rsid w:val="00E46A0C"/>
    <w:rsid w:val="00EB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27"/>
        <o:r id="V:Rule9" type="connector" idref="#_x0000_s1026"/>
        <o:r id="V:Rule1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31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860531"/>
    <w:pPr>
      <w:keepNext/>
      <w:spacing w:after="0" w:line="240" w:lineRule="auto"/>
      <w:outlineLvl w:val="1"/>
    </w:pPr>
    <w:rPr>
      <w:rFonts w:ascii="Times New Roman" w:eastAsiaTheme="minorEastAsia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531"/>
    <w:rPr>
      <w:rFonts w:ascii="Times New Roman" w:eastAsiaTheme="minorEastAsia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6053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86053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860531"/>
    <w:rPr>
      <w:vertAlign w:val="superscript"/>
    </w:rPr>
  </w:style>
  <w:style w:type="paragraph" w:customStyle="1" w:styleId="ConsPlusTitle">
    <w:name w:val="ConsPlusTitle"/>
    <w:rsid w:val="00860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6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531"/>
    <w:rPr>
      <w:rFonts w:ascii="Calibri" w:eastAsia="Calibri" w:hAnsi="Calibri" w:cs="Times New Roman"/>
    </w:rPr>
  </w:style>
  <w:style w:type="character" w:customStyle="1" w:styleId="21">
    <w:name w:val="Заголовок №2_"/>
    <w:basedOn w:val="a0"/>
    <w:link w:val="22"/>
    <w:rsid w:val="00860531"/>
    <w:rPr>
      <w:rFonts w:ascii="Times New Roman" w:eastAsia="Times New Roman" w:hAnsi="Times New Roman"/>
      <w:b/>
      <w:bCs/>
      <w:color w:val="150C14"/>
    </w:rPr>
  </w:style>
  <w:style w:type="paragraph" w:customStyle="1" w:styleId="22">
    <w:name w:val="Заголовок №2"/>
    <w:basedOn w:val="a"/>
    <w:link w:val="21"/>
    <w:rsid w:val="00860531"/>
    <w:pPr>
      <w:widowControl w:val="0"/>
      <w:spacing w:after="0" w:line="276" w:lineRule="auto"/>
      <w:jc w:val="center"/>
      <w:outlineLvl w:val="1"/>
    </w:pPr>
    <w:rPr>
      <w:rFonts w:ascii="Times New Roman" w:eastAsia="Times New Roman" w:hAnsi="Times New Roman" w:cstheme="minorBidi"/>
      <w:b/>
      <w:bCs/>
      <w:color w:val="150C14"/>
    </w:rPr>
  </w:style>
  <w:style w:type="paragraph" w:styleId="a8">
    <w:name w:val="Balloon Text"/>
    <w:basedOn w:val="a"/>
    <w:link w:val="a9"/>
    <w:uiPriority w:val="99"/>
    <w:semiHidden/>
    <w:unhideWhenUsed/>
    <w:rsid w:val="0086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531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76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33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2024-05-23T08:57:00Z</cp:lastPrinted>
  <dcterms:created xsi:type="dcterms:W3CDTF">2024-05-17T08:42:00Z</dcterms:created>
  <dcterms:modified xsi:type="dcterms:W3CDTF">2024-05-23T09:13:00Z</dcterms:modified>
</cp:coreProperties>
</file>