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0532" w:rsidRPr="00F00532" w:rsidRDefault="00F00532" w:rsidP="00F00532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Arial" w:eastAsia="Times New Roman" w:hAnsi="Arial" w:cs="Arial"/>
          <w:b/>
          <w:bCs/>
          <w:color w:val="333333"/>
          <w:kern w:val="36"/>
          <w:sz w:val="29"/>
          <w:szCs w:val="29"/>
          <w:lang w:eastAsia="ru-RU"/>
        </w:rPr>
      </w:pPr>
      <w:r w:rsidRPr="00F00532">
        <w:rPr>
          <w:rFonts w:ascii="inherit" w:eastAsia="Times New Roman" w:hAnsi="inherit" w:cs="Arial"/>
          <w:b/>
          <w:bCs/>
          <w:color w:val="333333"/>
          <w:kern w:val="36"/>
          <w:sz w:val="29"/>
          <w:lang w:eastAsia="ru-RU"/>
        </w:rPr>
        <w:t>Способ получения пенсии: выбор за Вами!</w:t>
      </w:r>
    </w:p>
    <w:p w:rsidR="00F00532" w:rsidRPr="00F00532" w:rsidRDefault="00F00532" w:rsidP="00F00532">
      <w:pPr>
        <w:shd w:val="clear" w:color="auto" w:fill="FFFFFF"/>
        <w:spacing w:after="25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0053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F00532" w:rsidRPr="00F00532" w:rsidRDefault="00F00532" w:rsidP="00F00532">
      <w:pPr>
        <w:shd w:val="clear" w:color="auto" w:fill="FFFFFF"/>
        <w:spacing w:after="250" w:line="240" w:lineRule="auto"/>
        <w:jc w:val="both"/>
        <w:textAlignment w:val="baseline"/>
        <w:outlineLvl w:val="1"/>
        <w:rPr>
          <w:rFonts w:ascii="Arial" w:eastAsia="Times New Roman" w:hAnsi="Arial" w:cs="Arial"/>
          <w:b/>
          <w:bCs/>
          <w:color w:val="333333"/>
          <w:sz w:val="25"/>
          <w:szCs w:val="25"/>
          <w:lang w:eastAsia="ru-RU"/>
        </w:rPr>
      </w:pPr>
      <w:r w:rsidRPr="00F00532">
        <w:rPr>
          <w:rFonts w:ascii="Arial" w:eastAsia="Times New Roman" w:hAnsi="Arial" w:cs="Arial"/>
          <w:b/>
          <w:bCs/>
          <w:color w:val="333333"/>
          <w:sz w:val="25"/>
          <w:szCs w:val="25"/>
          <w:lang w:eastAsia="ru-RU"/>
        </w:rPr>
        <w:t xml:space="preserve"> Доставка пенсии осуществляется через кредитную организацию либо отделение почтовой связи. Для выбора доставочной организации вы можете обратиться в территориальный орган ПФР, в МФЦ или воспользоваться </w:t>
      </w:r>
      <w:proofErr w:type="spellStart"/>
      <w:r w:rsidRPr="00F00532">
        <w:rPr>
          <w:rFonts w:ascii="Arial" w:eastAsia="Times New Roman" w:hAnsi="Arial" w:cs="Arial"/>
          <w:b/>
          <w:bCs/>
          <w:color w:val="333333"/>
          <w:sz w:val="25"/>
          <w:szCs w:val="25"/>
          <w:lang w:eastAsia="ru-RU"/>
        </w:rPr>
        <w:t>онлайн</w:t>
      </w:r>
      <w:proofErr w:type="spellEnd"/>
      <w:r w:rsidRPr="00F00532">
        <w:rPr>
          <w:rFonts w:ascii="Arial" w:eastAsia="Times New Roman" w:hAnsi="Arial" w:cs="Arial"/>
          <w:b/>
          <w:bCs/>
          <w:color w:val="333333"/>
          <w:sz w:val="25"/>
          <w:szCs w:val="25"/>
          <w:lang w:eastAsia="ru-RU"/>
        </w:rPr>
        <w:t xml:space="preserve"> сервисом «Личный кабинет гражданина», предварительно зарегистрировавшись.*</w:t>
      </w:r>
    </w:p>
    <w:p w:rsidR="00F00532" w:rsidRPr="00F00532" w:rsidRDefault="00F00532" w:rsidP="00F00532">
      <w:pPr>
        <w:shd w:val="clear" w:color="auto" w:fill="FFFFFF"/>
        <w:spacing w:after="250" w:line="240" w:lineRule="auto"/>
        <w:jc w:val="both"/>
        <w:textAlignment w:val="baseline"/>
        <w:outlineLvl w:val="1"/>
        <w:rPr>
          <w:rFonts w:ascii="Arial" w:eastAsia="Times New Roman" w:hAnsi="Arial" w:cs="Arial"/>
          <w:b/>
          <w:bCs/>
          <w:color w:val="333333"/>
          <w:sz w:val="25"/>
          <w:szCs w:val="25"/>
          <w:lang w:eastAsia="ru-RU"/>
        </w:rPr>
      </w:pPr>
      <w:r w:rsidRPr="00F00532">
        <w:rPr>
          <w:rFonts w:ascii="Arial" w:eastAsia="Times New Roman" w:hAnsi="Arial" w:cs="Arial"/>
          <w:b/>
          <w:bCs/>
          <w:color w:val="333333"/>
          <w:sz w:val="25"/>
          <w:szCs w:val="25"/>
          <w:lang w:eastAsia="ru-RU"/>
        </w:rPr>
        <w:t>Напоминаем, с 2015 года у организаций, осуществляющих  доставку пенсий, должен быть заключен соответствующий договор** с Отделением Пенсионного фонда по Санкт-Петербургу и Ленинградской области.</w:t>
      </w:r>
    </w:p>
    <w:p w:rsidR="00F00532" w:rsidRPr="00F00532" w:rsidRDefault="00F00532" w:rsidP="00F00532">
      <w:pPr>
        <w:shd w:val="clear" w:color="auto" w:fill="FFFFFF"/>
        <w:spacing w:after="0" w:line="240" w:lineRule="auto"/>
        <w:jc w:val="both"/>
        <w:textAlignment w:val="baseline"/>
        <w:outlineLvl w:val="1"/>
        <w:rPr>
          <w:rFonts w:ascii="Arial" w:eastAsia="Times New Roman" w:hAnsi="Arial" w:cs="Arial"/>
          <w:b/>
          <w:bCs/>
          <w:color w:val="333333"/>
          <w:sz w:val="25"/>
          <w:szCs w:val="25"/>
          <w:lang w:eastAsia="ru-RU"/>
        </w:rPr>
      </w:pPr>
      <w:r w:rsidRPr="00F00532">
        <w:rPr>
          <w:rFonts w:ascii="Arial" w:eastAsia="Times New Roman" w:hAnsi="Arial" w:cs="Arial"/>
          <w:b/>
          <w:bCs/>
          <w:color w:val="333333"/>
          <w:sz w:val="25"/>
          <w:szCs w:val="25"/>
          <w:lang w:eastAsia="ru-RU"/>
        </w:rPr>
        <w:t>Информацию о выплатных организациях, с которыми заключен договор о доставке пенсий, можно получить в территориальных органах ПФР, а так же на официальном сайте Пенсионного фонда </w:t>
      </w:r>
      <w:hyperlink r:id="rId5" w:history="1">
        <w:r w:rsidRPr="00F00532">
          <w:rPr>
            <w:rFonts w:ascii="inherit" w:eastAsia="Times New Roman" w:hAnsi="inherit" w:cs="Arial"/>
            <w:b/>
            <w:bCs/>
            <w:i/>
            <w:iCs/>
            <w:color w:val="333333"/>
            <w:sz w:val="25"/>
            <w:lang w:eastAsia="ru-RU"/>
          </w:rPr>
          <w:t>www.pfrf.ru</w:t>
        </w:r>
      </w:hyperlink>
      <w:r w:rsidRPr="00F00532">
        <w:rPr>
          <w:rFonts w:ascii="inherit" w:eastAsia="Times New Roman" w:hAnsi="inherit" w:cs="Arial"/>
          <w:b/>
          <w:bCs/>
          <w:i/>
          <w:iCs/>
          <w:color w:val="333333"/>
          <w:sz w:val="25"/>
          <w:lang w:eastAsia="ru-RU"/>
        </w:rPr>
        <w:t>.</w:t>
      </w:r>
    </w:p>
    <w:p w:rsidR="00F00532" w:rsidRPr="00F00532" w:rsidRDefault="00F00532" w:rsidP="00F00532">
      <w:pPr>
        <w:shd w:val="clear" w:color="auto" w:fill="FFFFFF"/>
        <w:spacing w:after="250" w:line="240" w:lineRule="auto"/>
        <w:jc w:val="both"/>
        <w:textAlignment w:val="baseline"/>
        <w:outlineLvl w:val="1"/>
        <w:rPr>
          <w:rFonts w:ascii="Arial" w:eastAsia="Times New Roman" w:hAnsi="Arial" w:cs="Arial"/>
          <w:b/>
          <w:bCs/>
          <w:color w:val="333333"/>
          <w:sz w:val="25"/>
          <w:szCs w:val="25"/>
          <w:lang w:eastAsia="ru-RU"/>
        </w:rPr>
      </w:pPr>
      <w:r w:rsidRPr="00F00532">
        <w:rPr>
          <w:rFonts w:ascii="Arial" w:eastAsia="Times New Roman" w:hAnsi="Arial" w:cs="Arial"/>
          <w:b/>
          <w:bCs/>
          <w:color w:val="333333"/>
          <w:sz w:val="25"/>
          <w:szCs w:val="25"/>
          <w:lang w:eastAsia="ru-RU"/>
        </w:rPr>
        <w:t>В случае выбора организации, с которой у территориального органа ПФР не заключен договор, рассмотрение заявления пенсионера приостанавливается до  его заключения, но не более чем на три месяца. В заявлении пенсионером указывается организация, которая будет доставлять ему пенсию на период заключения договора.</w:t>
      </w:r>
    </w:p>
    <w:p w:rsidR="00F00532" w:rsidRPr="00F00532" w:rsidRDefault="00F00532" w:rsidP="00F00532">
      <w:pPr>
        <w:shd w:val="clear" w:color="auto" w:fill="FFFFFF"/>
        <w:spacing w:after="250" w:line="240" w:lineRule="auto"/>
        <w:jc w:val="both"/>
        <w:textAlignment w:val="baseline"/>
        <w:outlineLvl w:val="1"/>
        <w:rPr>
          <w:rFonts w:ascii="Arial" w:eastAsia="Times New Roman" w:hAnsi="Arial" w:cs="Arial"/>
          <w:b/>
          <w:bCs/>
          <w:color w:val="333333"/>
          <w:sz w:val="25"/>
          <w:szCs w:val="25"/>
          <w:lang w:eastAsia="ru-RU"/>
        </w:rPr>
      </w:pPr>
      <w:r w:rsidRPr="00F00532">
        <w:rPr>
          <w:rFonts w:ascii="Arial" w:eastAsia="Times New Roman" w:hAnsi="Arial" w:cs="Arial"/>
          <w:b/>
          <w:bCs/>
          <w:color w:val="333333"/>
          <w:sz w:val="25"/>
          <w:szCs w:val="25"/>
          <w:lang w:eastAsia="ru-RU"/>
        </w:rPr>
        <w:t>При отказе  выплатной организации  от заключения договора территориальный орган ПФР проинформирует об этом пенсионера, а также сообщит о необходимости выбора другой доставочной организации.</w:t>
      </w:r>
    </w:p>
    <w:p w:rsidR="00F00532" w:rsidRPr="00F00532" w:rsidRDefault="00F00532" w:rsidP="00F00532">
      <w:pPr>
        <w:shd w:val="clear" w:color="auto" w:fill="FFFFFF"/>
        <w:spacing w:after="250" w:line="240" w:lineRule="auto"/>
        <w:jc w:val="both"/>
        <w:textAlignment w:val="baseline"/>
        <w:outlineLvl w:val="1"/>
        <w:rPr>
          <w:rFonts w:ascii="Arial" w:eastAsia="Times New Roman" w:hAnsi="Arial" w:cs="Arial"/>
          <w:b/>
          <w:bCs/>
          <w:color w:val="333333"/>
          <w:sz w:val="25"/>
          <w:szCs w:val="25"/>
          <w:lang w:eastAsia="ru-RU"/>
        </w:rPr>
      </w:pPr>
      <w:r w:rsidRPr="00F00532">
        <w:rPr>
          <w:rFonts w:ascii="Arial" w:eastAsia="Times New Roman" w:hAnsi="Arial" w:cs="Arial"/>
          <w:b/>
          <w:bCs/>
          <w:color w:val="333333"/>
          <w:sz w:val="25"/>
          <w:szCs w:val="25"/>
          <w:lang w:eastAsia="ru-RU"/>
        </w:rPr>
        <w:t> </w:t>
      </w:r>
    </w:p>
    <w:p w:rsidR="00F00532" w:rsidRPr="00F00532" w:rsidRDefault="00F00532" w:rsidP="00F00532">
      <w:pPr>
        <w:shd w:val="clear" w:color="auto" w:fill="FFFFFF"/>
        <w:spacing w:after="250" w:line="240" w:lineRule="auto"/>
        <w:jc w:val="both"/>
        <w:textAlignment w:val="baseline"/>
        <w:outlineLvl w:val="1"/>
        <w:rPr>
          <w:rFonts w:ascii="Arial" w:eastAsia="Times New Roman" w:hAnsi="Arial" w:cs="Arial"/>
          <w:b/>
          <w:bCs/>
          <w:color w:val="333333"/>
          <w:sz w:val="25"/>
          <w:szCs w:val="25"/>
          <w:lang w:eastAsia="ru-RU"/>
        </w:rPr>
      </w:pPr>
      <w:r w:rsidRPr="00F00532">
        <w:rPr>
          <w:rFonts w:ascii="Arial" w:eastAsia="Times New Roman" w:hAnsi="Arial" w:cs="Arial"/>
          <w:b/>
          <w:bCs/>
          <w:color w:val="333333"/>
          <w:sz w:val="25"/>
          <w:szCs w:val="25"/>
          <w:lang w:eastAsia="ru-RU"/>
        </w:rPr>
        <w:t> </w:t>
      </w:r>
    </w:p>
    <w:p w:rsidR="00F00532" w:rsidRPr="00F00532" w:rsidRDefault="00F00532" w:rsidP="00F00532">
      <w:pPr>
        <w:shd w:val="clear" w:color="auto" w:fill="FFFFFF"/>
        <w:spacing w:after="0" w:line="240" w:lineRule="auto"/>
        <w:jc w:val="both"/>
        <w:textAlignment w:val="baseline"/>
        <w:outlineLvl w:val="1"/>
        <w:rPr>
          <w:rFonts w:ascii="Arial" w:eastAsia="Times New Roman" w:hAnsi="Arial" w:cs="Arial"/>
          <w:b/>
          <w:bCs/>
          <w:color w:val="333333"/>
          <w:sz w:val="25"/>
          <w:szCs w:val="25"/>
          <w:lang w:eastAsia="ru-RU"/>
        </w:rPr>
      </w:pPr>
      <w:r w:rsidRPr="00F00532">
        <w:rPr>
          <w:rFonts w:ascii="inherit" w:eastAsia="Times New Roman" w:hAnsi="inherit" w:cs="Arial"/>
          <w:b/>
          <w:bCs/>
          <w:i/>
          <w:iCs/>
          <w:color w:val="333333"/>
          <w:sz w:val="25"/>
          <w:lang w:eastAsia="ru-RU"/>
        </w:rPr>
        <w:t>*«Личный кабинет гражданина» доступен только для зарегистрированных в Единой системе идентификац</w:t>
      </w:r>
      <w:proofErr w:type="gramStart"/>
      <w:r w:rsidRPr="00F00532">
        <w:rPr>
          <w:rFonts w:ascii="inherit" w:eastAsia="Times New Roman" w:hAnsi="inherit" w:cs="Arial"/>
          <w:b/>
          <w:bCs/>
          <w:i/>
          <w:iCs/>
          <w:color w:val="333333"/>
          <w:sz w:val="25"/>
          <w:lang w:eastAsia="ru-RU"/>
        </w:rPr>
        <w:t>ии и ау</w:t>
      </w:r>
      <w:proofErr w:type="gramEnd"/>
      <w:r w:rsidRPr="00F00532">
        <w:rPr>
          <w:rFonts w:ascii="inherit" w:eastAsia="Times New Roman" w:hAnsi="inherit" w:cs="Arial"/>
          <w:b/>
          <w:bCs/>
          <w:i/>
          <w:iCs/>
          <w:color w:val="333333"/>
          <w:sz w:val="25"/>
          <w:lang w:eastAsia="ru-RU"/>
        </w:rPr>
        <w:t>тентификации (ЕСИА) или на сайте государственных услуг пользователей, имеющих подтвержденную учетную запись. Если Вы еще не зарегистрированы, то это можно сделать со страницы Пенсионного фонда РФ </w:t>
      </w:r>
      <w:hyperlink r:id="rId6" w:history="1">
        <w:r w:rsidRPr="00F00532">
          <w:rPr>
            <w:rFonts w:ascii="inherit" w:eastAsia="Times New Roman" w:hAnsi="inherit" w:cs="Arial"/>
            <w:b/>
            <w:bCs/>
            <w:i/>
            <w:iCs/>
            <w:color w:val="333333"/>
            <w:sz w:val="25"/>
            <w:lang w:eastAsia="ru-RU"/>
          </w:rPr>
          <w:t>www.pfrf.ru</w:t>
        </w:r>
      </w:hyperlink>
      <w:r w:rsidRPr="00F00532">
        <w:rPr>
          <w:rFonts w:ascii="inherit" w:eastAsia="Times New Roman" w:hAnsi="inherit" w:cs="Arial"/>
          <w:b/>
          <w:bCs/>
          <w:i/>
          <w:iCs/>
          <w:color w:val="333333"/>
          <w:sz w:val="25"/>
          <w:lang w:eastAsia="ru-RU"/>
        </w:rPr>
        <w:t> перейдя на сайт государственных услуг по ссылке в «Личном кабинете гражданина».</w:t>
      </w:r>
    </w:p>
    <w:p w:rsidR="00F00532" w:rsidRPr="00F00532" w:rsidRDefault="00F00532" w:rsidP="00F00532">
      <w:pPr>
        <w:shd w:val="clear" w:color="auto" w:fill="FFFFFF"/>
        <w:spacing w:after="0" w:line="240" w:lineRule="auto"/>
        <w:jc w:val="both"/>
        <w:textAlignment w:val="baseline"/>
        <w:outlineLvl w:val="1"/>
        <w:rPr>
          <w:rFonts w:ascii="Arial" w:eastAsia="Times New Roman" w:hAnsi="Arial" w:cs="Arial"/>
          <w:b/>
          <w:bCs/>
          <w:color w:val="333333"/>
          <w:sz w:val="25"/>
          <w:szCs w:val="25"/>
          <w:lang w:eastAsia="ru-RU"/>
        </w:rPr>
      </w:pPr>
      <w:r w:rsidRPr="00F00532">
        <w:rPr>
          <w:rFonts w:ascii="Arial" w:eastAsia="Times New Roman" w:hAnsi="Arial" w:cs="Arial"/>
          <w:b/>
          <w:bCs/>
          <w:color w:val="333333"/>
          <w:sz w:val="25"/>
          <w:szCs w:val="25"/>
          <w:lang w:eastAsia="ru-RU"/>
        </w:rPr>
        <w:t>**</w:t>
      </w:r>
      <w:r w:rsidRPr="00F00532">
        <w:rPr>
          <w:rFonts w:ascii="inherit" w:eastAsia="Times New Roman" w:hAnsi="inherit" w:cs="Arial"/>
          <w:b/>
          <w:bCs/>
          <w:i/>
          <w:iCs/>
          <w:color w:val="333333"/>
          <w:sz w:val="25"/>
          <w:lang w:eastAsia="ru-RU"/>
        </w:rPr>
        <w:t>Приказ Министерства труда России от 14 ноября 2014 года №881н «Об утверждении типовых форм договоров о доставке пенсий, выплачиваемых Пенсионным фондом Российской Федерации, заключенных территориальными органами Пенсионного фонда Российской Федерации с кредитными организациями и организациями почтовой связи (иными организациями, занимающимися доставкой пенсий)</w:t>
      </w:r>
    </w:p>
    <w:p w:rsidR="00F00532" w:rsidRPr="00F00532" w:rsidRDefault="00F00532" w:rsidP="00F00532">
      <w:pPr>
        <w:shd w:val="clear" w:color="auto" w:fill="FFFFFF"/>
        <w:spacing w:after="250" w:line="240" w:lineRule="auto"/>
        <w:jc w:val="center"/>
        <w:textAlignment w:val="baseline"/>
        <w:outlineLvl w:val="0"/>
        <w:rPr>
          <w:rFonts w:ascii="Arial" w:eastAsia="Times New Roman" w:hAnsi="Arial" w:cs="Arial"/>
          <w:b/>
          <w:bCs/>
          <w:color w:val="333333"/>
          <w:kern w:val="36"/>
          <w:sz w:val="29"/>
          <w:szCs w:val="29"/>
          <w:lang w:eastAsia="ru-RU"/>
        </w:rPr>
      </w:pPr>
      <w:r w:rsidRPr="00F00532">
        <w:rPr>
          <w:rFonts w:ascii="Arial" w:eastAsia="Times New Roman" w:hAnsi="Arial" w:cs="Arial"/>
          <w:b/>
          <w:bCs/>
          <w:color w:val="333333"/>
          <w:kern w:val="36"/>
          <w:sz w:val="29"/>
          <w:szCs w:val="29"/>
          <w:lang w:eastAsia="ru-RU"/>
        </w:rPr>
        <w:t>________________________________________</w:t>
      </w:r>
    </w:p>
    <w:p w:rsidR="00F00532" w:rsidRPr="00F00532" w:rsidRDefault="00F00532" w:rsidP="00F00532">
      <w:pPr>
        <w:shd w:val="clear" w:color="auto" w:fill="FFFFFF"/>
        <w:spacing w:after="250" w:line="240" w:lineRule="auto"/>
        <w:jc w:val="both"/>
        <w:textAlignment w:val="baseline"/>
        <w:outlineLvl w:val="1"/>
        <w:rPr>
          <w:rFonts w:ascii="Arial" w:eastAsia="Times New Roman" w:hAnsi="Arial" w:cs="Arial"/>
          <w:b/>
          <w:bCs/>
          <w:color w:val="333333"/>
          <w:sz w:val="25"/>
          <w:szCs w:val="25"/>
          <w:lang w:eastAsia="ru-RU"/>
        </w:rPr>
      </w:pPr>
      <w:r w:rsidRPr="00F00532">
        <w:rPr>
          <w:rFonts w:ascii="Arial" w:eastAsia="Times New Roman" w:hAnsi="Arial" w:cs="Arial"/>
          <w:b/>
          <w:bCs/>
          <w:color w:val="333333"/>
          <w:sz w:val="25"/>
          <w:szCs w:val="25"/>
          <w:lang w:eastAsia="ru-RU"/>
        </w:rPr>
        <w:t>С 1 февраля 2017 года страховые пенсии и размер ежемесячной денежной выплаты, которую получают федеральные льготники,* повысились на 5,4%.</w:t>
      </w:r>
    </w:p>
    <w:p w:rsidR="00F00532" w:rsidRPr="00F00532" w:rsidRDefault="00F00532" w:rsidP="00F00532">
      <w:pPr>
        <w:shd w:val="clear" w:color="auto" w:fill="FFFFFF"/>
        <w:spacing w:after="250" w:line="240" w:lineRule="auto"/>
        <w:jc w:val="both"/>
        <w:textAlignment w:val="baseline"/>
        <w:outlineLvl w:val="1"/>
        <w:rPr>
          <w:rFonts w:ascii="Arial" w:eastAsia="Times New Roman" w:hAnsi="Arial" w:cs="Arial"/>
          <w:b/>
          <w:bCs/>
          <w:color w:val="333333"/>
          <w:sz w:val="25"/>
          <w:szCs w:val="25"/>
          <w:lang w:eastAsia="ru-RU"/>
        </w:rPr>
      </w:pPr>
      <w:r w:rsidRPr="00F00532">
        <w:rPr>
          <w:rFonts w:ascii="Arial" w:eastAsia="Times New Roman" w:hAnsi="Arial" w:cs="Arial"/>
          <w:b/>
          <w:bCs/>
          <w:color w:val="333333"/>
          <w:sz w:val="25"/>
          <w:szCs w:val="25"/>
          <w:lang w:eastAsia="ru-RU"/>
        </w:rPr>
        <w:lastRenderedPageBreak/>
        <w:t>Напоминаем, что с 2015 года индексация страховых пенсий осуществляется через индексацию стоимости пенсионного балла и с 1 февраля 2017 года его стоимость увеличилась с 74 рублей 27 копеек до 78 рублей 28 копеек (повысился  на5,4%).</w:t>
      </w:r>
    </w:p>
    <w:p w:rsidR="00F00532" w:rsidRPr="00F00532" w:rsidRDefault="00F00532" w:rsidP="00F00532">
      <w:pPr>
        <w:shd w:val="clear" w:color="auto" w:fill="FFFFFF"/>
        <w:spacing w:after="250" w:line="240" w:lineRule="auto"/>
        <w:jc w:val="both"/>
        <w:textAlignment w:val="baseline"/>
        <w:outlineLvl w:val="1"/>
        <w:rPr>
          <w:rFonts w:ascii="Arial" w:eastAsia="Times New Roman" w:hAnsi="Arial" w:cs="Arial"/>
          <w:b/>
          <w:bCs/>
          <w:color w:val="333333"/>
          <w:sz w:val="25"/>
          <w:szCs w:val="25"/>
          <w:lang w:eastAsia="ru-RU"/>
        </w:rPr>
      </w:pPr>
      <w:r w:rsidRPr="00F00532">
        <w:rPr>
          <w:rFonts w:ascii="Arial" w:eastAsia="Times New Roman" w:hAnsi="Arial" w:cs="Arial"/>
          <w:b/>
          <w:bCs/>
          <w:color w:val="333333"/>
          <w:sz w:val="25"/>
          <w:szCs w:val="25"/>
          <w:lang w:eastAsia="ru-RU"/>
        </w:rPr>
        <w:t>Кроме того, с 1 апреля 2017 года будут проиндексированы социальные пенсии, это повышение распространится на всех получателей пенсий по государственному пенсионному обеспечению независимо от факта работы (</w:t>
      </w:r>
      <w:proofErr w:type="gramStart"/>
      <w:r w:rsidRPr="00F00532">
        <w:rPr>
          <w:rFonts w:ascii="Arial" w:eastAsia="Times New Roman" w:hAnsi="Arial" w:cs="Arial"/>
          <w:b/>
          <w:bCs/>
          <w:color w:val="333333"/>
          <w:sz w:val="25"/>
          <w:szCs w:val="25"/>
          <w:lang w:eastAsia="ru-RU"/>
        </w:rPr>
        <w:t>работающим</w:t>
      </w:r>
      <w:proofErr w:type="gramEnd"/>
      <w:r w:rsidRPr="00F00532">
        <w:rPr>
          <w:rFonts w:ascii="Arial" w:eastAsia="Times New Roman" w:hAnsi="Arial" w:cs="Arial"/>
          <w:b/>
          <w:bCs/>
          <w:color w:val="333333"/>
          <w:sz w:val="25"/>
          <w:szCs w:val="25"/>
          <w:lang w:eastAsia="ru-RU"/>
        </w:rPr>
        <w:t xml:space="preserve"> и неработающим).</w:t>
      </w:r>
    </w:p>
    <w:p w:rsidR="00F00532" w:rsidRPr="00F00532" w:rsidRDefault="00F00532" w:rsidP="00F00532">
      <w:pPr>
        <w:shd w:val="clear" w:color="auto" w:fill="FFFFFF"/>
        <w:spacing w:after="250" w:line="240" w:lineRule="auto"/>
        <w:jc w:val="both"/>
        <w:textAlignment w:val="baseline"/>
        <w:outlineLvl w:val="1"/>
        <w:rPr>
          <w:rFonts w:ascii="Arial" w:eastAsia="Times New Roman" w:hAnsi="Arial" w:cs="Arial"/>
          <w:b/>
          <w:bCs/>
          <w:color w:val="333333"/>
          <w:sz w:val="25"/>
          <w:szCs w:val="25"/>
          <w:lang w:eastAsia="ru-RU"/>
        </w:rPr>
      </w:pPr>
      <w:r w:rsidRPr="00F00532">
        <w:rPr>
          <w:rFonts w:ascii="Arial" w:eastAsia="Times New Roman" w:hAnsi="Arial" w:cs="Arial"/>
          <w:b/>
          <w:bCs/>
          <w:color w:val="333333"/>
          <w:sz w:val="25"/>
          <w:szCs w:val="25"/>
          <w:lang w:eastAsia="ru-RU"/>
        </w:rPr>
        <w:t xml:space="preserve">Пенсионерам, которые работали в 2016 году, в августе 2017 года также будет произведено увеличение страховых пенсий в </w:t>
      </w:r>
      <w:proofErr w:type="spellStart"/>
      <w:r w:rsidRPr="00F00532">
        <w:rPr>
          <w:rFonts w:ascii="Arial" w:eastAsia="Times New Roman" w:hAnsi="Arial" w:cs="Arial"/>
          <w:b/>
          <w:bCs/>
          <w:color w:val="333333"/>
          <w:sz w:val="25"/>
          <w:szCs w:val="25"/>
          <w:lang w:eastAsia="ru-RU"/>
        </w:rPr>
        <w:t>беззаявительном</w:t>
      </w:r>
      <w:proofErr w:type="spellEnd"/>
      <w:r w:rsidRPr="00F00532">
        <w:rPr>
          <w:rFonts w:ascii="Arial" w:eastAsia="Times New Roman" w:hAnsi="Arial" w:cs="Arial"/>
          <w:b/>
          <w:bCs/>
          <w:color w:val="333333"/>
          <w:sz w:val="25"/>
          <w:szCs w:val="25"/>
          <w:lang w:eastAsia="ru-RU"/>
        </w:rPr>
        <w:t xml:space="preserve"> порядке исходя из начисленных за 2016 год пенсионных баллов, но не более трех.</w:t>
      </w:r>
    </w:p>
    <w:p w:rsidR="00F00532" w:rsidRPr="00F00532" w:rsidRDefault="00F00532" w:rsidP="00F00532">
      <w:pPr>
        <w:shd w:val="clear" w:color="auto" w:fill="FFFFFF"/>
        <w:spacing w:after="25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0053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________________________________________________________</w:t>
      </w:r>
    </w:p>
    <w:p w:rsidR="00F00532" w:rsidRPr="00F00532" w:rsidRDefault="00F00532" w:rsidP="00F00532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00532">
        <w:rPr>
          <w:rFonts w:ascii="inherit" w:eastAsia="Times New Roman" w:hAnsi="inherit" w:cs="Arial"/>
          <w:i/>
          <w:iCs/>
          <w:color w:val="000000"/>
          <w:sz w:val="18"/>
          <w:lang w:eastAsia="ru-RU"/>
        </w:rPr>
        <w:t>*ветераны, инвалиды, граждане, подвергшиеся воздействию радиации, Герои Советского Союза и России, Герои Социалистического Труда и другие</w:t>
      </w:r>
    </w:p>
    <w:p w:rsidR="00F00532" w:rsidRPr="00F00532" w:rsidRDefault="00F00532" w:rsidP="00F00532">
      <w:pPr>
        <w:shd w:val="clear" w:color="auto" w:fill="FFFFFF"/>
        <w:spacing w:after="250" w:line="240" w:lineRule="auto"/>
        <w:jc w:val="center"/>
        <w:textAlignment w:val="baseline"/>
        <w:outlineLvl w:val="0"/>
        <w:rPr>
          <w:rFonts w:ascii="Arial" w:eastAsia="Times New Roman" w:hAnsi="Arial" w:cs="Arial"/>
          <w:b/>
          <w:bCs/>
          <w:color w:val="333333"/>
          <w:kern w:val="36"/>
          <w:sz w:val="29"/>
          <w:szCs w:val="29"/>
          <w:lang w:eastAsia="ru-RU"/>
        </w:rPr>
      </w:pPr>
      <w:r w:rsidRPr="00F00532">
        <w:rPr>
          <w:rFonts w:ascii="Arial" w:eastAsia="Times New Roman" w:hAnsi="Arial" w:cs="Arial"/>
          <w:b/>
          <w:bCs/>
          <w:color w:val="333333"/>
          <w:kern w:val="36"/>
          <w:sz w:val="29"/>
          <w:szCs w:val="29"/>
          <w:lang w:eastAsia="ru-RU"/>
        </w:rPr>
        <w:t> </w:t>
      </w:r>
    </w:p>
    <w:p w:rsidR="00CC55A2" w:rsidRDefault="00CC55A2"/>
    <w:sectPr w:rsidR="00CC55A2" w:rsidSect="00CC55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AF21BF"/>
    <w:multiLevelType w:val="multilevel"/>
    <w:tmpl w:val="8C6A5A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A455974"/>
    <w:multiLevelType w:val="multilevel"/>
    <w:tmpl w:val="16CE6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0B76B36"/>
    <w:multiLevelType w:val="multilevel"/>
    <w:tmpl w:val="6EC4B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F00532"/>
    <w:rsid w:val="00042F9B"/>
    <w:rsid w:val="002D48E4"/>
    <w:rsid w:val="005C11E0"/>
    <w:rsid w:val="00620632"/>
    <w:rsid w:val="00802EDF"/>
    <w:rsid w:val="00B80104"/>
    <w:rsid w:val="00C24464"/>
    <w:rsid w:val="00CC55A2"/>
    <w:rsid w:val="00F005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55A2"/>
  </w:style>
  <w:style w:type="paragraph" w:styleId="1">
    <w:name w:val="heading 1"/>
    <w:basedOn w:val="a"/>
    <w:link w:val="10"/>
    <w:uiPriority w:val="9"/>
    <w:qFormat/>
    <w:rsid w:val="00F005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F0053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0053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0053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F00532"/>
    <w:rPr>
      <w:b/>
      <w:bCs/>
    </w:rPr>
  </w:style>
  <w:style w:type="paragraph" w:styleId="a4">
    <w:name w:val="Normal (Web)"/>
    <w:basedOn w:val="a"/>
    <w:uiPriority w:val="99"/>
    <w:semiHidden/>
    <w:unhideWhenUsed/>
    <w:rsid w:val="00F005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F00532"/>
    <w:rPr>
      <w:i/>
      <w:iCs/>
    </w:rPr>
  </w:style>
  <w:style w:type="paragraph" w:customStyle="1" w:styleId="p3">
    <w:name w:val="p3"/>
    <w:basedOn w:val="a"/>
    <w:rsid w:val="00F005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347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90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pfrf.ru/" TargetMode="External"/><Relationship Id="rId5" Type="http://schemas.openxmlformats.org/officeDocument/2006/relationships/hyperlink" Target="http://www.pfrf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461</Words>
  <Characters>2633</Characters>
  <Application>Microsoft Office Word</Application>
  <DocSecurity>0</DocSecurity>
  <Lines>21</Lines>
  <Paragraphs>6</Paragraphs>
  <ScaleCrop>false</ScaleCrop>
  <Company/>
  <LinksUpToDate>false</LinksUpToDate>
  <CharactersWithSpaces>3088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2025-07-24T13:59:00Z</dcterms:created>
  <dcterms:modified xsi:type="dcterms:W3CDTF">2025-07-25T07:00:00Z</dcterms:modified>
</cp:coreProperties>
</file>