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color w:val="333333"/>
          <w:kern w:val="36"/>
          <w:sz w:val="29"/>
          <w:lang w:eastAsia="ru-RU"/>
        </w:rPr>
        <w:t>С регистрацией в сети помогут в ПФР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Чтобы экономить время надо придерживаться нескольких простых принципов: знать, куда уходит время и действовать осознанно, это особенно важно, когда ритм жизни становится интенсивным и на решение накопившихся вопросов не хватает времени и сил.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  Использование электронных сервисов – неплохая альтернатива для тех, кто хочет получать государственные услуги дистанционно, в том числе и услуги ПФР. Так, имея под рукой компьютер и выход в интернет, вы можете заказать необходимые документы, не выходя из дома.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      Наиболее востребованные и социально значимые сервисы Пенсионного фонда доступны в «Личном кабинете гражданина», воспользоваться </w:t>
      </w:r>
      <w:proofErr w:type="gram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которыми</w:t>
      </w:r>
      <w:proofErr w:type="gram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 могут только зарегистрированные пользователи.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  Если вы еще не зарегистрированы в единой системе идентификац</w:t>
      </w:r>
      <w:proofErr w:type="gram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ии и ау</w:t>
      </w:r>
      <w:proofErr w:type="gram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тентификации (ЕСИА) или на сайте государственных услуг, то сделать это можно во всех клиентских службах ПФР Санкт-Петербурга и Ленинградской области при наличии паспорта и </w:t>
      </w:r>
      <w:proofErr w:type="spell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СНИЛСа</w:t>
      </w:r>
      <w:proofErr w:type="spell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    После получения логина и пароля вы сможете: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-подать заявление о назначении пенсии, ежемесячной денежной выплаты;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-выбрать способ доставки пенсии;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-подать заявление о выдаче государственного сертификата материнского (семейного) капитала;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-подать заявление о распоряжении средствами;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-узнать о величине (или остатке) средств МСК;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-получить сведения о состоянии своего индивидуального лицевого счета (периодах трудовой деятельности, местах работы, размере начисленных работодателем страховых взносов, сумме пенсионных накоплений, наименовании страховщика, величине индивидуального пенсионного коэффициента) для лиц, не являющихся пенсионерами;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-узнать о виде и размере пенсии, а также социальных выплатах (таких как ЕДВ, НСУ, ежемесячной и компенсационной выплате по уходу </w:t>
      </w:r>
      <w:proofErr w:type="gram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за</w:t>
      </w:r>
      <w:proofErr w:type="gram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 нетрудоспособными);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-сформировать справку о размере пенсии и иных социальных выплатах;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-сформировать выписку из федерального регистра лиц, имеющих право на получение социальной помощи (носит информационный характер).</w:t>
      </w:r>
    </w:p>
    <w:sectPr w:rsidR="00F00532" w:rsidRPr="00F0053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524F3"/>
    <w:rsid w:val="002D48E4"/>
    <w:rsid w:val="005C11E0"/>
    <w:rsid w:val="00620632"/>
    <w:rsid w:val="00802EDF"/>
    <w:rsid w:val="008C3996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2025-07-25T07:00:00Z</dcterms:modified>
</cp:coreProperties>
</file>