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Управление пенсионными накоплениями: будьте внимательны при смене страховщика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 последнее время в банках, страховых компаниях и других местах назойливо предлагают гражданам перевести свои пенсионные накопления в негосударственные пенсионные фонды, порой гражданину не дают развернутого ответа, почему он должен это сделать.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Как правило, в арсенале таких «доброжелателей» один аргумент – у нас вы не только сбережете, но и приумножите свои накопления, а если вы не переведете в НПФ свои накопления, то государство их направит на выплату пенсионерам.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Действительно ли можно остаться без пенсионных накоплений и надо ли переводить деньги из государственного пенсионного фонда в </w:t>
      </w:r>
      <w:proofErr w:type="gramStart"/>
      <w:r>
        <w:rPr>
          <w:rFonts w:ascii="Arial" w:hAnsi="Arial" w:cs="Arial"/>
          <w:b w:val="0"/>
          <w:bCs w:val="0"/>
          <w:color w:val="333333"/>
        </w:rPr>
        <w:t>частный</w:t>
      </w:r>
      <w:proofErr w:type="gramEnd"/>
      <w:r>
        <w:rPr>
          <w:rFonts w:ascii="Arial" w:hAnsi="Arial" w:cs="Arial"/>
          <w:b w:val="0"/>
          <w:bCs w:val="0"/>
          <w:color w:val="333333"/>
        </w:rPr>
        <w:t>?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Ваши пенсионные накопления не могут быть изъяты государством и отправлены на выплату пенсий нынешним пенсионерам. Никаких требований к переводу пенсионных накоплений в НПФ не существует. Пенсионные накопления инвестируются и будут Вам выплачиваться после выхода на пенсию вне зависимости от того, где они формируются (это может быть как ПФР, так и негосударственный пенсионный фонд).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Style w:val="a5"/>
          <w:rFonts w:ascii="Arial" w:hAnsi="Arial" w:cs="Arial"/>
          <w:color w:val="333333"/>
        </w:rPr>
        <w:t xml:space="preserve">Переводить ваши накопления в негосударственный пенсионный фонд или нет – Ваше право! Только Вы сами должны решить, </w:t>
      </w:r>
      <w:r>
        <w:rPr>
          <w:rStyle w:val="a5"/>
          <w:rFonts w:ascii="Arial" w:hAnsi="Arial" w:cs="Arial"/>
          <w:color w:val="333333"/>
        </w:rPr>
        <w:lastRenderedPageBreak/>
        <w:t>кому в части будущей пенсии вы больше доверяете – государству или частным компаниям.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Если Вы приняли решение о переводе пенсионных накоплений в НПФ, отнеситесь к смене фонда максимально ответственно. Выбор нужно делать осознанно, внимательно читать условия договора и не подписывать документы, содержание которых вам непонятно, в том числе договоры при «приеме на работу», оформлении кредита, покупке мобильного телефона и т.п.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Кроме того, необходимо помнить – если Вы меняете пенсионный фонд чаще, чем раз в пять лет, Ваши деньги переводятся в него без учета инвестиционного дохода. Вам это невыгодно.</w:t>
      </w: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372CF5" w:rsidRDefault="00372CF5" w:rsidP="00372CF5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763B12"/>
    <w:rsid w:val="00802EDF"/>
    <w:rsid w:val="009F5904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2025-08-01T08:33:00Z</dcterms:modified>
</cp:coreProperties>
</file>