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Управление ПФР сообщает</w:t>
      </w:r>
    </w:p>
    <w:p w:rsidR="00372CF5" w:rsidRDefault="00372CF5" w:rsidP="00372CF5">
      <w:pPr>
        <w:pStyle w:val="2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Ежемесячная выплата из материнского капитала на второго ребенка, родившегося в 2018 году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 января 2018 года заработают две президентские инициативы по поддержке демографической программы –  </w:t>
      </w:r>
      <w:r>
        <w:rPr>
          <w:rStyle w:val="a3"/>
          <w:rFonts w:ascii="Arial" w:hAnsi="Arial" w:cs="Arial"/>
          <w:color w:val="333333"/>
          <w:sz w:val="20"/>
          <w:szCs w:val="20"/>
        </w:rPr>
        <w:t>нуждающимся</w:t>
      </w:r>
      <w:r>
        <w:rPr>
          <w:rFonts w:ascii="Arial" w:hAnsi="Arial" w:cs="Arial"/>
          <w:color w:val="333333"/>
          <w:sz w:val="20"/>
          <w:szCs w:val="20"/>
        </w:rPr>
        <w:t xml:space="preserve"> семьям, в которых,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начиная с 2018 года родится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или будет усыновлен второй ребенок, государство будет выплачивать из средств материнского (семейного) капитала 1,5 года ежемесячную выплату в размере прожиточного минимума ребенка в регионе проживания семьи.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Право на получение ежемесячной денежной  выплаты имеют семьи, постоянно проживающие на территории РФ, если:</w:t>
      </w:r>
    </w:p>
    <w:p w:rsidR="00372CF5" w:rsidRDefault="00372CF5" w:rsidP="00372C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Ребенок и мама – граждане Российской Федерации;</w:t>
      </w:r>
    </w:p>
    <w:p w:rsidR="00372CF5" w:rsidRDefault="00372CF5" w:rsidP="00372C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Ребенок рожден (усыновлен)  после 1 января 2018 года;</w:t>
      </w:r>
    </w:p>
    <w:p w:rsidR="00372CF5" w:rsidRDefault="00372CF5" w:rsidP="00372CF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При расчете </w:t>
      </w:r>
      <w:r>
        <w:rPr>
          <w:rStyle w:val="a3"/>
          <w:rFonts w:ascii="Arial" w:hAnsi="Arial" w:cs="Arial"/>
          <w:color w:val="333333"/>
          <w:sz w:val="20"/>
          <w:szCs w:val="20"/>
        </w:rPr>
        <w:t>учитываются</w:t>
      </w:r>
      <w:r>
        <w:rPr>
          <w:rFonts w:ascii="Arial" w:hAnsi="Arial" w:cs="Arial"/>
          <w:color w:val="333333"/>
          <w:sz w:val="20"/>
          <w:szCs w:val="20"/>
        </w:rPr>
        <w:t> доходы семьи (родители несовершеннолетних детей, супруги родителей несовершеннолетних детей, несовершеннолетние дети), полученные в денежной форме:</w:t>
      </w:r>
    </w:p>
    <w:p w:rsidR="00372CF5" w:rsidRDefault="00372CF5" w:rsidP="00372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Заработная плата, премии;</w:t>
      </w:r>
    </w:p>
    <w:p w:rsidR="00372CF5" w:rsidRDefault="00372CF5" w:rsidP="00372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Пенсии, пособия, оплата больничных листов, стипендии, алименты;</w:t>
      </w:r>
    </w:p>
    <w:p w:rsidR="00372CF5" w:rsidRDefault="00372CF5" w:rsidP="00372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Выплаты пенсионных накоплений правопреемникам;</w:t>
      </w:r>
    </w:p>
    <w:p w:rsidR="00372CF5" w:rsidRDefault="00372CF5" w:rsidP="00372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Компенсации, выплачиваемые государственным органом или общественным объединением в период исполнение государственных и общественных обязанностей;</w:t>
      </w:r>
    </w:p>
    <w:p w:rsidR="00372CF5" w:rsidRDefault="00372CF5" w:rsidP="00372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Денежные компенсации и довольствие сотрудникам государственной службы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333333"/>
          <w:sz w:val="20"/>
          <w:szCs w:val="20"/>
        </w:rPr>
        <w:t>Не учитываются:</w:t>
      </w:r>
      <w:r>
        <w:rPr>
          <w:rFonts w:ascii="Arial" w:hAnsi="Arial" w:cs="Arial"/>
          <w:color w:val="333333"/>
          <w:sz w:val="20"/>
          <w:szCs w:val="20"/>
        </w:rPr>
        <w:t> суммы единовременной материальной помощи из федерального бюджета в связи чрезвычайными происшествиями, доходы от депозитов в банках, от сдачи в аренду жилья и иного имущества.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Доход на члена семьи при назначении ежемесячной выплаты рассчитывается исходя из суммы доходов семьи за 12 предшествующих календарных месяцев.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Заявление о назначении ежемесячной выплаты подается в территориальный орган Пенсионного фонда России. Его можно подать одновременно с заявлением о выдаче государственного сертификата на материнский капитал. Сертификат на материнский капитал семья получит в течение месяца, а выплату из средств материнского капитала еще через 10 дней.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Гражданин имеет право подать заявление о назначении ежемесячной выплаты в связи с рождением (усыновлением) второго ребенка в любое время в течение полутора лет со дня рождения ребенка:  </w:t>
      </w:r>
    </w:p>
    <w:p w:rsidR="00372CF5" w:rsidRDefault="00372CF5" w:rsidP="00372C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rFonts w:ascii="Arial" w:hAnsi="Arial" w:cs="Arial"/>
          <w:color w:val="333333"/>
          <w:sz w:val="20"/>
          <w:szCs w:val="20"/>
        </w:rPr>
        <w:t>Если обращение последовало не позднее шести месяцев с даты рождения ребенка ежемесячная выплата назначается со дня рождения ребенка (сумма ежемесячных выплат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за прошедшие месяцы с рождения ребенка до обращения за назначением выплаты будет перечислена гражданину в полном размере);</w:t>
      </w:r>
    </w:p>
    <w:p w:rsidR="00372CF5" w:rsidRDefault="00372CF5" w:rsidP="00372C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Если гражданин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обратился за назначением выплаты позднее 6 месяцев ежемесячная выплата назначается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со дня обращения.</w:t>
      </w:r>
    </w:p>
    <w:p w:rsidR="00372CF5" w:rsidRDefault="00372CF5" w:rsidP="00372C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ind w:left="666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Размер ежемесячной выплаты в Ленинградской области будет составлять - 9259 руб.</w:t>
      </w:r>
    </w:p>
    <w:p w:rsidR="00372CF5" w:rsidRDefault="00372CF5" w:rsidP="00372CF5">
      <w:pPr>
        <w:pStyle w:val="a4"/>
        <w:ind w:left="666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Справки по телефону: 23412</w:t>
      </w:r>
    </w:p>
    <w:sectPr w:rsid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1615B"/>
    <w:rsid w:val="002C6DF7"/>
    <w:rsid w:val="002D48E4"/>
    <w:rsid w:val="00372CF5"/>
    <w:rsid w:val="005C11E0"/>
    <w:rsid w:val="00620632"/>
    <w:rsid w:val="00802EDF"/>
    <w:rsid w:val="00A634B3"/>
    <w:rsid w:val="00A95640"/>
    <w:rsid w:val="00C24464"/>
    <w:rsid w:val="00CC55A2"/>
    <w:rsid w:val="00CD095E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2025-08-01T08:37:00Z</dcterms:modified>
</cp:coreProperties>
</file>