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Не  забудьте  отчитаться!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 1 января 2017 года организации представляют в Пенсионный фонд Российской Федерации два вида отчетности: сведения о застрахованных лицах, представляются ежемесячно, и сведения о страховом стаже застрахованного лица – ежегодно.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Успеть со сдачей сведений о стаже нужно до 1 марта включительно. Если работодатель проигнорирует сроки предоставления отчетности, к нему будут применены финансовые санкции.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Напоминаем, что в форме СЗВ-СТАЖ отражается информация о периоде работы в течение календарного года, в том числе и о периодах деятельности работника с особыми условиями труда, дающих право на досрочную пенсию.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Страхователям, имеющим рабочие места с особыми условиями труда, необходимо представить также  Перечень льготных профессий предприятия.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Для подготовки сведений о стаже воспользуйтесь программным обеспечением, размещенным на официальном сайте ПФР в разделе  </w:t>
      </w:r>
      <w:hyperlink r:id="rId5" w:history="1">
        <w:r>
          <w:rPr>
            <w:rStyle w:val="a6"/>
            <w:b w:val="0"/>
            <w:bCs w:val="0"/>
            <w:color w:val="0782C1"/>
          </w:rPr>
          <w:t>Страхователям</w:t>
        </w:r>
      </w:hyperlink>
      <w:r>
        <w:rPr>
          <w:b w:val="0"/>
          <w:bCs w:val="0"/>
        </w:rPr>
        <w:t> » </w:t>
      </w:r>
      <w:hyperlink r:id="rId6" w:history="1">
        <w:r>
          <w:rPr>
            <w:rStyle w:val="a6"/>
            <w:b w:val="0"/>
            <w:bCs w:val="0"/>
            <w:color w:val="0782C1"/>
          </w:rPr>
          <w:t>Работодателям</w:t>
        </w:r>
      </w:hyperlink>
      <w:r>
        <w:rPr>
          <w:b w:val="0"/>
          <w:bCs w:val="0"/>
        </w:rPr>
        <w:t> » Бесплатные программы, формы и протоколы.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Справки по телефонам: (81363) 79116, (81363) 79100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3B7F53"/>
    <w:rsid w:val="005C11E0"/>
    <w:rsid w:val="00620632"/>
    <w:rsid w:val="00802EDF"/>
    <w:rsid w:val="00891ACC"/>
    <w:rsid w:val="009246B1"/>
    <w:rsid w:val="00A95640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strahovatelyam/for_employers/" TargetMode="External"/><Relationship Id="rId5" Type="http://schemas.openxmlformats.org/officeDocument/2006/relationships/hyperlink" Target="http://www.pfrf.ru/strahovately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2025-08-01T08:53:00Z</dcterms:modified>
</cp:coreProperties>
</file>