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Сдавай отчеты правильно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Управление Пенсионного фонда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(межрайонное) сообщает, что с 01.01.2017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индивидуальные предприниматели, заключившие с наемными работниками соответствующие договоры  </w:t>
      </w:r>
      <w:r w:rsidRPr="00173B2C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>не подлежат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 постановке на регистрационный учет в территориальном органе ПФР по коду категории страхователя 31 (в качестве страхователя – работодателя).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Однако в настоящее время встречаются ситуации, когда индивидуальный предприниматель, зарегистрированный в органах ПФР до 01.01.2017 по двум основаниям, в отчетных документах на работающих у него застрахованных лиц указывает разные регистрационные номера: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  в сведениях, представляемых в налоговые органы, указывает регистрационный номер как самостоятельного плательщика страховых взносов;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- в сведениях, представляемых в органы ПФР, указывает регистрационный номер как  страхователя – работодателя.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 целях исключения подобных ситуаций индивидуальным предпринимателям, зарегистрированным в органах ПФР до 01.01.2017 в качестве работодателей, необходимо представлять отчетные документы в органы ПФР с указанием регистрационного номера, присвоенного на основании сведений, содержащихся в ЕГРИП (т.е. как самостоятельного плательщика страховых взносов, по коду категории 91).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Регистрационный номер, присвоенный предпринимателю в качестве страхователя – работодателя (т.е. по коду категории страхователя 31) в дальнейшем использовать не следует.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телефонам (81363)79116, 79109</w:t>
      </w:r>
    </w:p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9246B1"/>
    <w:rsid w:val="00A85500"/>
    <w:rsid w:val="00A95640"/>
    <w:rsid w:val="00B44C45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2025-08-01T12:43:00Z</dcterms:modified>
</cp:coreProperties>
</file>