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9"/>
          <w:tab w:val="left" w:pos="810" w:leader="none"/>
        </w:tabs>
        <w:ind w:left="-540"/>
        <w:jc w:val="both"/>
        <w:rPr>
          <w:sz w:val="18"/>
        </w:rPr>
      </w:pPr>
      <w:r>
        <w:rPr>
          <w:sz w:val="18"/>
        </w:rPr>
      </w:r>
    </w:p>
    <w:p>
      <w:pPr>
        <w:pStyle w:val="Normal"/>
        <w:rPr/>
      </w:pPr>
      <w:r>
        <w:rPr/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2731770</wp:posOffset>
            </wp:positionH>
            <wp:positionV relativeFrom="paragraph">
              <wp:posOffset>-132715</wp:posOffset>
            </wp:positionV>
            <wp:extent cx="752475" cy="884555"/>
            <wp:effectExtent l="0" t="0" r="0" b="0"/>
            <wp:wrapNone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grayscl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84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/>
      </w:pPr>
      <w:r>
        <w:rPr/>
        <w:t xml:space="preserve">                                                                           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ind w:right="-284"/>
        <w:rPr/>
      </w:pPr>
      <w:r>
        <w:rPr/>
      </w:r>
    </w:p>
    <w:p>
      <w:pPr>
        <w:pStyle w:val="Normal"/>
        <w:ind w:right="-284"/>
        <w:rPr>
          <w:b/>
          <w:sz w:val="28"/>
          <w:szCs w:val="28"/>
        </w:rPr>
      </w:pPr>
      <w:r>
        <w:rPr>
          <w:b/>
          <w:sz w:val="24"/>
          <w:szCs w:val="24"/>
        </w:rPr>
        <w:tab/>
        <w:tab/>
        <w:tab/>
        <w:tab/>
        <w:t xml:space="preserve">      </w:t>
      </w:r>
      <w:r>
        <w:rPr>
          <w:b/>
          <w:sz w:val="28"/>
          <w:szCs w:val="28"/>
        </w:rPr>
        <w:t xml:space="preserve">АДМИНИСТРАЦИЯ </w:t>
      </w:r>
    </w:p>
    <w:p>
      <w:pPr>
        <w:pStyle w:val="Normal"/>
        <w:ind w:left="-540" w:righ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СИНЯВИНСКОГО ГОРОДСКОГО ПОСЕЛЕНИЯ</w:t>
      </w:r>
    </w:p>
    <w:p>
      <w:pPr>
        <w:pStyle w:val="Normal"/>
        <w:ind w:left="-540" w:righ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КИРОВСКОГО МУНИЦИПАЛЬНОГО РАЙОНА ЛЕНИНГРАДСКОЙ ОБЛАСТИ</w:t>
      </w:r>
    </w:p>
    <w:p>
      <w:pPr>
        <w:pStyle w:val="Normal"/>
        <w:ind w:right="-284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hanging="28" w:left="-567" w:right="-284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 О С Т А Н О В Л Е Н И Е</w:t>
      </w:r>
    </w:p>
    <w:p>
      <w:pPr>
        <w:pStyle w:val="Heading4"/>
        <w:ind w:hanging="28" w:left="-567" w:right="-284"/>
        <w:jc w:val="center"/>
        <w:rPr>
          <w:b w:val="false"/>
        </w:rPr>
      </w:pPr>
      <w:r>
        <w:rPr>
          <w:b w:val="false"/>
        </w:rPr>
        <w:t>от «29» июля 2025 года  № 401</w:t>
      </w:r>
    </w:p>
    <w:p>
      <w:pPr>
        <w:pStyle w:val="Normal"/>
        <w:ind w:hanging="0" w:left="-539" w:right="-284"/>
        <w:jc w:val="center"/>
        <w:rPr/>
      </w:pPr>
      <w:r>
        <w:rPr/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Об утверждении программы проведения оценки обеспечения готовности  к отопительному периоду 2025-2026 гг. на территории Синявинского городского поселения Кировского муниципального района </w:t>
      </w:r>
      <w:r>
        <w:rPr>
          <w:b/>
          <w:color w:val="000000"/>
          <w:sz w:val="28"/>
          <w:szCs w:val="28"/>
        </w:rPr>
        <w:t>Ленинградской области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jc w:val="right"/>
        <w:rPr>
          <w:b/>
          <w:color w:val="000000"/>
        </w:rPr>
      </w:pPr>
      <w:r>
        <w:rPr>
          <w:b/>
          <w:color w:val="000000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left="0" w:right="0"/>
        <w:jc w:val="both"/>
        <w:rPr>
          <w:b/>
          <w:sz w:val="28"/>
          <w:szCs w:val="24"/>
        </w:rPr>
      </w:pPr>
      <w:r>
        <w:rPr>
          <w:sz w:val="28"/>
          <w:szCs w:val="28"/>
        </w:rPr>
        <w:t xml:space="preserve">Руководствуясь Федеральным законом от 27.07.2010 № 190-ФЗ «О теплоснабжении», приказом Министерства энергетики Российской Федерации  от 13.11.2024 №2234 «Об утверждении Правил обеспечения готовности к отопительному периоду и Порядка проведения оценки обеспечения готовности к отопительному периоду» </w:t>
      </w:r>
      <w:r>
        <w:rPr>
          <w:b/>
          <w:sz w:val="28"/>
          <w:szCs w:val="24"/>
        </w:rPr>
        <w:t xml:space="preserve">постановляю: </w:t>
      </w:r>
    </w:p>
    <w:p>
      <w:pPr>
        <w:pStyle w:val="Normal"/>
        <w:widowControl/>
        <w:tabs>
          <w:tab w:val="clear" w:pos="709"/>
          <w:tab w:val="left" w:pos="0" w:leader="none"/>
          <w:tab w:val="left" w:pos="284" w:leader="none"/>
        </w:tabs>
        <w:suppressAutoHyphens w:val="true"/>
        <w:bidi w:val="0"/>
        <w:spacing w:lineRule="auto" w:line="240" w:before="0" w:after="0"/>
        <w:ind w:firstLine="567" w:left="0" w:right="0"/>
        <w:jc w:val="both"/>
        <w:rPr>
          <w:color w:val="000000"/>
          <w:sz w:val="28"/>
          <w:szCs w:val="24"/>
        </w:rPr>
      </w:pPr>
      <w:r>
        <w:rPr>
          <w:color w:val="000000"/>
          <w:sz w:val="28"/>
          <w:szCs w:val="24"/>
        </w:rPr>
        <w:t xml:space="preserve">1. </w:t>
      </w:r>
      <w:r>
        <w:rPr>
          <w:color w:val="000000"/>
          <w:sz w:val="28"/>
          <w:szCs w:val="28"/>
        </w:rPr>
        <w:t xml:space="preserve">Утвердить </w:t>
      </w:r>
      <w:r>
        <w:rPr>
          <w:b w:val="false"/>
          <w:bCs w:val="false"/>
          <w:color w:val="000000"/>
          <w:sz w:val="28"/>
          <w:szCs w:val="28"/>
        </w:rPr>
        <w:t xml:space="preserve">программу проведения оценки обеспечения готовности  к отопительному периоду 2025-2026 гг. на территории Синявинского городского поселения Кировского муниципального района Ленинградской области, согласно Приложению 1 к настоящему постановлению.    </w:t>
      </w:r>
    </w:p>
    <w:p>
      <w:pPr>
        <w:pStyle w:val="Normal"/>
        <w:widowControl/>
        <w:tabs>
          <w:tab w:val="clear" w:pos="709"/>
          <w:tab w:val="left" w:pos="1701" w:leader="none"/>
          <w:tab w:val="left" w:pos="2552" w:leader="none"/>
        </w:tabs>
        <w:suppressAutoHyphens w:val="true"/>
        <w:bidi w:val="0"/>
        <w:spacing w:lineRule="auto" w:line="240" w:before="0" w:after="0"/>
        <w:ind w:firstLine="567" w:left="0" w:right="0"/>
        <w:jc w:val="both"/>
        <w:rPr>
          <w:sz w:val="28"/>
          <w:szCs w:val="24"/>
        </w:rPr>
      </w:pPr>
      <w:r>
        <w:rPr>
          <w:color w:val="000000"/>
          <w:sz w:val="28"/>
          <w:szCs w:val="24"/>
        </w:rPr>
        <w:t xml:space="preserve">2. Настоящее постановление подлежит размещению на официальном сайте </w:t>
      </w:r>
      <w:r>
        <w:rPr>
          <w:color w:val="000000"/>
          <w:sz w:val="24"/>
          <w:szCs w:val="24"/>
        </w:rPr>
        <w:t xml:space="preserve">в </w:t>
      </w:r>
      <w:r>
        <w:rPr>
          <w:color w:val="000000"/>
          <w:sz w:val="28"/>
          <w:szCs w:val="28"/>
        </w:rPr>
        <w:t xml:space="preserve">сети «Интернет».                                                                                                                                                                         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left="0" w:right="-283"/>
        <w:jc w:val="both"/>
        <w:rPr>
          <w:sz w:val="28"/>
          <w:szCs w:val="24"/>
        </w:rPr>
      </w:pPr>
      <w:r>
        <w:rPr>
          <w:sz w:val="28"/>
          <w:szCs w:val="24"/>
        </w:rPr>
        <w:t>3. Контроль за исполнением данного постановления оставляю за собой.</w:t>
      </w:r>
    </w:p>
    <w:p>
      <w:pPr>
        <w:pStyle w:val="Normal"/>
        <w:ind w:right="-284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            </w:t>
      </w:r>
    </w:p>
    <w:p>
      <w:pPr>
        <w:pStyle w:val="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ind w:firstLine="709" w:left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ind w:firstLine="709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</w:t>
      </w:r>
    </w:p>
    <w:p>
      <w:pPr>
        <w:pStyle w:val="Normal"/>
        <w:ind w:right="-284"/>
        <w:jc w:val="both"/>
        <w:rPr>
          <w:sz w:val="28"/>
          <w:szCs w:val="24"/>
        </w:rPr>
      </w:pPr>
      <w:r>
        <w:rPr>
          <w:sz w:val="28"/>
          <w:szCs w:val="24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jc w:val="left"/>
        <w:rPr>
          <w:sz w:val="28"/>
          <w:szCs w:val="24"/>
        </w:rPr>
      </w:pPr>
      <w:r>
        <w:rPr>
          <w:sz w:val="28"/>
          <w:szCs w:val="24"/>
        </w:rPr>
        <w:t>Глава администрации                                                                                     Е.В. Хоменок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  <w:highlight w:val="none"/>
          <w:shd w:fill="FFFFFF" w:val="clear"/>
        </w:rPr>
      </w:pPr>
      <w:r>
        <w:rPr>
          <w:sz w:val="28"/>
          <w:szCs w:val="28"/>
          <w:shd w:fill="FFFFFF" w:val="clear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jc w:val="both"/>
        <w:rPr>
          <w:highlight w:val="none"/>
          <w:shd w:fill="FFFFFF" w:val="clear"/>
        </w:rPr>
      </w:pPr>
      <w:r>
        <w:rPr>
          <w:sz w:val="18"/>
          <w:szCs w:val="18"/>
          <w:shd w:fill="FFFFFF" w:val="clear"/>
        </w:rPr>
        <w:t>Разослано: дело-2 экз., отдел ГО и ЧС, сектор УМИ, администрация Кировского муниципального района Ленинградской области, ООО «Ленжилэксплуатация», ООО «НЕВА-ТРЕЙД», ООО «УК Ладога», ТСЖ «Синявино», ТСЖ «Синявинское», детские лечебные и школьные учреждения</w:t>
      </w:r>
      <w:r>
        <w:rPr>
          <w:b w:val="false"/>
          <w:sz w:val="24"/>
          <w:szCs w:val="28"/>
        </w:rPr>
        <w:t xml:space="preserve">                                    </w:t>
      </w:r>
    </w:p>
    <w:p>
      <w:pPr>
        <w:pStyle w:val="Normal"/>
        <w:ind w:left="5387"/>
        <w:jc w:val="right"/>
        <w:rPr>
          <w:sz w:val="24"/>
          <w:szCs w:val="24"/>
        </w:rPr>
      </w:pPr>
      <w:r>
        <w:rPr>
          <w:b w:val="false"/>
          <w:bCs/>
          <w:color w:val="000000"/>
          <w:sz w:val="24"/>
          <w:szCs w:val="24"/>
        </w:rPr>
        <w:t xml:space="preserve">      </w:t>
      </w:r>
    </w:p>
    <w:sectPr>
      <w:type w:val="nextPage"/>
      <w:pgSz w:w="11906" w:h="16838"/>
      <w:pgMar w:left="1134" w:right="566" w:gutter="0" w:header="0" w:top="568" w:footer="0" w:bottom="42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841f4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rsid w:val="00f841f4"/>
    <w:pPr>
      <w:keepNext w:val="true"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Heading4">
    <w:name w:val="Heading 4"/>
    <w:basedOn w:val="Normal"/>
    <w:next w:val="Normal"/>
    <w:link w:val="4"/>
    <w:unhideWhenUsed/>
    <w:qFormat/>
    <w:rsid w:val="00f841f4"/>
    <w:pPr>
      <w:keepNext w:val="true"/>
      <w:spacing w:before="240" w:after="60"/>
      <w:outlineLvl w:val="3"/>
    </w:pPr>
    <w:rPr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f841f4"/>
    <w:rPr>
      <w:rFonts w:ascii="Arial" w:hAnsi="Arial" w:eastAsia="Times New Roman" w:cs="Arial"/>
      <w:b/>
      <w:bCs/>
      <w:kern w:val="2"/>
      <w:sz w:val="32"/>
      <w:szCs w:val="32"/>
      <w:lang w:eastAsia="ru-RU"/>
    </w:rPr>
  </w:style>
  <w:style w:type="character" w:styleId="4" w:customStyle="1">
    <w:name w:val="Заголовок 4 Знак"/>
    <w:basedOn w:val="DefaultParagraphFont"/>
    <w:qFormat/>
    <w:rsid w:val="00f841f4"/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character" w:styleId="Hyperlink">
    <w:name w:val="Hyperlink"/>
    <w:basedOn w:val="DefaultParagraphFont"/>
    <w:uiPriority w:val="99"/>
    <w:unhideWhenUsed/>
    <w:rsid w:val="00c4048c"/>
    <w:rPr>
      <w:color w:themeColor="hyperlink" w:val="0000FF"/>
      <w:u w:val="single"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pPr>
      <w:spacing w:before="0" w:after="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5080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5335</TotalTime>
  <Application>LibreOffice/7.6.2.1$Windows_X86_64 LibreOffice_project/56f7684011345957bbf33a7ee678afaf4d2ba333</Application>
  <AppVersion>15.0000</AppVersion>
  <Pages>1</Pages>
  <Words>169</Words>
  <Characters>1207</Characters>
  <CharactersWithSpaces>2050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2021-07-21T06:03:00Z</dcterms:created>
  <dc:creator>Катя</dc:creator>
  <dc:description/>
  <dc:language>ru-RU</dc:language>
  <cp:lastModifiedBy/>
  <cp:lastPrinted>2025-09-16T16:40:22Z</cp:lastPrinted>
  <dcterms:modified xsi:type="dcterms:W3CDTF">2025-09-16T17:25:38Z</dcterms:modified>
  <cp:revision>55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