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BEE" w:rsidRDefault="00861BEE" w:rsidP="00861BEE">
      <w:pPr>
        <w:pStyle w:val="2"/>
        <w:jc w:val="right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27940</wp:posOffset>
            </wp:positionV>
            <wp:extent cx="602615" cy="717550"/>
            <wp:effectExtent l="19050" t="0" r="6985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1BEE" w:rsidRPr="00DD7F22" w:rsidRDefault="00861BEE" w:rsidP="00861BEE">
      <w:pPr>
        <w:pStyle w:val="2"/>
        <w:jc w:val="right"/>
        <w:rPr>
          <w:szCs w:val="28"/>
        </w:rPr>
      </w:pPr>
      <w:r>
        <w:rPr>
          <w:noProof/>
          <w:szCs w:val="28"/>
          <w:lang w:eastAsia="ru-RU"/>
        </w:rPr>
        <w:t xml:space="preserve"> </w:t>
      </w:r>
    </w:p>
    <w:p w:rsidR="00861BEE" w:rsidRPr="00DD7F22" w:rsidRDefault="00861BEE" w:rsidP="00861BEE">
      <w:pPr>
        <w:pStyle w:val="2"/>
        <w:rPr>
          <w:szCs w:val="28"/>
        </w:rPr>
      </w:pPr>
    </w:p>
    <w:p w:rsidR="00861BEE" w:rsidRPr="00DD7F22" w:rsidRDefault="00861BEE" w:rsidP="00861BEE">
      <w:pPr>
        <w:pStyle w:val="2"/>
        <w:rPr>
          <w:szCs w:val="28"/>
        </w:rPr>
      </w:pP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</w:p>
    <w:p w:rsidR="00861BEE" w:rsidRPr="00DD7F22" w:rsidRDefault="00861BEE" w:rsidP="00861BEE">
      <w:pPr>
        <w:pStyle w:val="2"/>
        <w:rPr>
          <w:szCs w:val="28"/>
        </w:rPr>
      </w:pP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  <w:t xml:space="preserve">        </w:t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</w:r>
      <w:r w:rsidRPr="00DD7F22">
        <w:rPr>
          <w:szCs w:val="28"/>
        </w:rPr>
        <w:tab/>
        <w:t xml:space="preserve">  </w:t>
      </w:r>
    </w:p>
    <w:p w:rsidR="00861BEE" w:rsidRPr="00B0559A" w:rsidRDefault="00861BEE" w:rsidP="00861BEE">
      <w:pPr>
        <w:pStyle w:val="2"/>
        <w:jc w:val="center"/>
        <w:rPr>
          <w:b/>
          <w:sz w:val="26"/>
          <w:szCs w:val="26"/>
        </w:rPr>
      </w:pPr>
      <w:r w:rsidRPr="00B0559A">
        <w:rPr>
          <w:b/>
          <w:sz w:val="26"/>
          <w:szCs w:val="26"/>
        </w:rPr>
        <w:t xml:space="preserve">СОВЕТ ДЕПУТАТОВ </w:t>
      </w:r>
    </w:p>
    <w:p w:rsidR="00861BEE" w:rsidRPr="00B0559A" w:rsidRDefault="00861BEE" w:rsidP="00861BEE">
      <w:pPr>
        <w:pStyle w:val="2"/>
        <w:jc w:val="center"/>
        <w:rPr>
          <w:b/>
          <w:sz w:val="26"/>
          <w:szCs w:val="26"/>
        </w:rPr>
      </w:pPr>
      <w:r w:rsidRPr="00B0559A">
        <w:rPr>
          <w:b/>
          <w:sz w:val="26"/>
          <w:szCs w:val="26"/>
        </w:rPr>
        <w:t>СИНЯВИНСКОГО ГОРОДСКОГО ПОСЕЛЕНИЯ</w:t>
      </w:r>
    </w:p>
    <w:p w:rsidR="00861BEE" w:rsidRPr="00B0559A" w:rsidRDefault="00861BEE" w:rsidP="00861BEE">
      <w:pPr>
        <w:pStyle w:val="2"/>
        <w:jc w:val="center"/>
        <w:rPr>
          <w:b/>
          <w:sz w:val="26"/>
          <w:szCs w:val="26"/>
        </w:rPr>
      </w:pPr>
      <w:r w:rsidRPr="00B0559A">
        <w:rPr>
          <w:b/>
          <w:sz w:val="26"/>
          <w:szCs w:val="26"/>
        </w:rPr>
        <w:t>КИРОВСКОГО МУНИЦИПАЛЬНОГО РАЙОНА ЛЕНИНГРАДСКОЙ ОБЛАСТИ</w:t>
      </w:r>
    </w:p>
    <w:p w:rsidR="00861BEE" w:rsidRPr="00B0559A" w:rsidRDefault="00861BEE" w:rsidP="00861BEE">
      <w:pPr>
        <w:spacing w:after="0" w:line="360" w:lineRule="auto"/>
        <w:rPr>
          <w:sz w:val="26"/>
          <w:szCs w:val="26"/>
        </w:rPr>
      </w:pPr>
    </w:p>
    <w:p w:rsidR="00861BEE" w:rsidRPr="00B0559A" w:rsidRDefault="00861BEE" w:rsidP="00861BEE">
      <w:pPr>
        <w:pStyle w:val="2"/>
        <w:jc w:val="center"/>
        <w:rPr>
          <w:b/>
          <w:sz w:val="26"/>
          <w:szCs w:val="26"/>
        </w:rPr>
      </w:pPr>
      <w:proofErr w:type="gramStart"/>
      <w:r w:rsidRPr="00B0559A">
        <w:rPr>
          <w:b/>
          <w:sz w:val="26"/>
          <w:szCs w:val="26"/>
        </w:rPr>
        <w:t>Р</w:t>
      </w:r>
      <w:proofErr w:type="gramEnd"/>
      <w:r w:rsidRPr="00B0559A">
        <w:rPr>
          <w:b/>
          <w:sz w:val="26"/>
          <w:szCs w:val="26"/>
        </w:rPr>
        <w:t xml:space="preserve"> Е Ш Е Н И Е</w:t>
      </w:r>
    </w:p>
    <w:p w:rsidR="00861BEE" w:rsidRPr="00DD7F22" w:rsidRDefault="00861BEE" w:rsidP="00861BEE">
      <w:pPr>
        <w:spacing w:after="0" w:line="240" w:lineRule="auto"/>
        <w:rPr>
          <w:sz w:val="28"/>
          <w:szCs w:val="28"/>
        </w:rPr>
      </w:pPr>
    </w:p>
    <w:p w:rsidR="00861BEE" w:rsidRPr="00B0559A" w:rsidRDefault="00861BEE" w:rsidP="00861BEE">
      <w:pPr>
        <w:pStyle w:val="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   «___»  апреля  2026   года  № __</w:t>
      </w:r>
    </w:p>
    <w:p w:rsidR="00861BEE" w:rsidRPr="00DD7F22" w:rsidRDefault="00861BEE" w:rsidP="00861BEE">
      <w:pPr>
        <w:spacing w:after="0" w:line="240" w:lineRule="auto"/>
        <w:rPr>
          <w:sz w:val="28"/>
          <w:szCs w:val="28"/>
        </w:rPr>
      </w:pPr>
    </w:p>
    <w:p w:rsidR="00861BEE" w:rsidRPr="00B24683" w:rsidRDefault="00861BEE" w:rsidP="00861BEE">
      <w:pPr>
        <w:pStyle w:val="a3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решение совета депутатов Синявинского городского поселения Кировского муниципального района Ленинградской области от 28.11.2025 № 24 «</w:t>
      </w:r>
      <w:r w:rsidRPr="00B24683">
        <w:rPr>
          <w:b/>
          <w:sz w:val="26"/>
          <w:szCs w:val="26"/>
        </w:rPr>
        <w:t>Об утверждении прогнозного плана (программы) приватизации муниципального имущества, находящегося в муниципальной собственности Синявинского городского поселения Кировского муниципального района Ле</w:t>
      </w:r>
      <w:r>
        <w:rPr>
          <w:b/>
          <w:sz w:val="26"/>
          <w:szCs w:val="26"/>
        </w:rPr>
        <w:t>нинградской области на 2026-2028</w:t>
      </w:r>
      <w:r w:rsidRPr="00B24683">
        <w:rPr>
          <w:b/>
          <w:sz w:val="26"/>
          <w:szCs w:val="26"/>
        </w:rPr>
        <w:t>гг</w:t>
      </w:r>
      <w:r>
        <w:rPr>
          <w:b/>
          <w:sz w:val="26"/>
          <w:szCs w:val="26"/>
        </w:rPr>
        <w:t>»</w:t>
      </w:r>
    </w:p>
    <w:p w:rsidR="00861BEE" w:rsidRPr="00B24683" w:rsidRDefault="00861BEE" w:rsidP="00861BEE">
      <w:pPr>
        <w:pStyle w:val="ConsPlusNormal"/>
        <w:rPr>
          <w:b/>
          <w:sz w:val="26"/>
          <w:szCs w:val="26"/>
        </w:rPr>
      </w:pPr>
    </w:p>
    <w:p w:rsidR="00861BEE" w:rsidRPr="00B24683" w:rsidRDefault="00861BEE" w:rsidP="00861BEE">
      <w:pPr>
        <w:pStyle w:val="ConsPlusNormal"/>
        <w:ind w:firstLine="709"/>
        <w:jc w:val="both"/>
        <w:rPr>
          <w:sz w:val="26"/>
          <w:szCs w:val="26"/>
        </w:rPr>
      </w:pPr>
      <w:proofErr w:type="gramStart"/>
      <w:r w:rsidRPr="00B24683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6"/>
          <w:szCs w:val="26"/>
        </w:rPr>
        <w:t xml:space="preserve">Федеральным законом от  20.03.2025 № 33 «Об общих принципах организации местного самоуправления в единой системе публичной власти», </w:t>
      </w:r>
      <w:r w:rsidRPr="00B24683">
        <w:rPr>
          <w:sz w:val="26"/>
          <w:szCs w:val="26"/>
        </w:rPr>
        <w:t>постановлением Правительства РФ от 26.12.2005 № 806 «Об утверждении Правил разработки прогнозных планов приватизации государственного и муниципального имущества и внесении изменений в Правила подготовки и принятия решений об</w:t>
      </w:r>
      <w:proofErr w:type="gramEnd"/>
      <w:r w:rsidRPr="00B24683">
        <w:rPr>
          <w:sz w:val="26"/>
          <w:szCs w:val="26"/>
        </w:rPr>
        <w:t xml:space="preserve"> </w:t>
      </w:r>
      <w:proofErr w:type="gramStart"/>
      <w:r w:rsidRPr="00B24683">
        <w:rPr>
          <w:sz w:val="26"/>
          <w:szCs w:val="26"/>
        </w:rPr>
        <w:t>условиях приватизации федерального имущества», с целью привлечения инвестиций в экономику муниципального образования, в соответствии  со статьей 10 Федерального закона от 21.12.2001 № 178-ФЗ «О приватизации государственного и муниципального имущества», совет депутатов Синявинского городского поселения Кировского муниципального района Ленинградской области решил:</w:t>
      </w:r>
      <w:proofErr w:type="gramEnd"/>
    </w:p>
    <w:p w:rsidR="00861BEE" w:rsidRDefault="00861BEE" w:rsidP="00861BEE">
      <w:pPr>
        <w:pStyle w:val="ConsPlusNormal"/>
        <w:ind w:firstLine="709"/>
        <w:jc w:val="both"/>
        <w:rPr>
          <w:sz w:val="26"/>
          <w:szCs w:val="26"/>
        </w:rPr>
      </w:pPr>
      <w:r w:rsidRPr="00B24683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изменения в решение совета депутатов Синявинского городского поселения Кировского муниципального района Ленинградской области от 28.11.2025 </w:t>
      </w:r>
      <w:r w:rsidR="00E7694F">
        <w:rPr>
          <w:sz w:val="26"/>
          <w:szCs w:val="26"/>
        </w:rPr>
        <w:t xml:space="preserve">    </w:t>
      </w:r>
      <w:r>
        <w:rPr>
          <w:sz w:val="26"/>
          <w:szCs w:val="26"/>
        </w:rPr>
        <w:t>№ 24 «Об утверждении прогнозного плана (программы) приватизации муниципального имущества, находящегося в муниципальной собственности Синявинского городского поселения Кировского муниципального района Ленинградской области на 2026-2028гг», изложив  пункт 5 приложения к решению в новой редакции.</w:t>
      </w:r>
    </w:p>
    <w:p w:rsidR="00861BEE" w:rsidRPr="00B24683" w:rsidRDefault="00861BEE" w:rsidP="00861BE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«</w:t>
      </w:r>
      <w:r w:rsidRPr="00B24683">
        <w:rPr>
          <w:rFonts w:ascii="Times New Roman" w:hAnsi="Times New Roman"/>
          <w:sz w:val="26"/>
          <w:szCs w:val="26"/>
        </w:rPr>
        <w:t>5. Перечень объектов муниципального имущества, подлежащих приватизации</w:t>
      </w:r>
      <w:r w:rsidR="00E7694F">
        <w:rPr>
          <w:rFonts w:ascii="Times New Roman" w:hAnsi="Times New Roman"/>
          <w:sz w:val="26"/>
          <w:szCs w:val="26"/>
        </w:rPr>
        <w:t xml:space="preserve"> на 2026</w:t>
      </w:r>
      <w:r>
        <w:rPr>
          <w:rFonts w:ascii="Times New Roman" w:hAnsi="Times New Roman"/>
          <w:sz w:val="26"/>
          <w:szCs w:val="26"/>
        </w:rPr>
        <w:t xml:space="preserve"> год</w:t>
      </w:r>
      <w:r w:rsidRPr="00B24683">
        <w:rPr>
          <w:rFonts w:ascii="Times New Roman" w:hAnsi="Times New Roman"/>
          <w:sz w:val="26"/>
          <w:szCs w:val="26"/>
        </w:rPr>
        <w:t>.</w:t>
      </w:r>
    </w:p>
    <w:p w:rsidR="00861BEE" w:rsidRDefault="00861BEE" w:rsidP="00861BE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173" w:type="dxa"/>
        <w:tblLook w:val="04A0"/>
      </w:tblPr>
      <w:tblGrid>
        <w:gridCol w:w="675"/>
        <w:gridCol w:w="2552"/>
        <w:gridCol w:w="3827"/>
        <w:gridCol w:w="3119"/>
      </w:tblGrid>
      <w:tr w:rsidR="00861BEE" w:rsidRPr="00B235D2" w:rsidTr="00F847FC">
        <w:tc>
          <w:tcPr>
            <w:tcW w:w="675" w:type="dxa"/>
          </w:tcPr>
          <w:p w:rsidR="00861BEE" w:rsidRPr="00B235D2" w:rsidRDefault="00861BEE" w:rsidP="00F847FC">
            <w:pPr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B235D2">
              <w:rPr>
                <w:rFonts w:ascii="Times New Roman" w:hAnsi="Times New Roman"/>
                <w:b/>
              </w:rPr>
              <w:t>№</w:t>
            </w:r>
          </w:p>
          <w:p w:rsidR="00861BEE" w:rsidRPr="00B235D2" w:rsidRDefault="00861BEE" w:rsidP="00F847FC">
            <w:pPr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B235D2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B235D2">
              <w:rPr>
                <w:rFonts w:ascii="Times New Roman" w:hAnsi="Times New Roman"/>
                <w:b/>
              </w:rPr>
              <w:t>/</w:t>
            </w:r>
            <w:proofErr w:type="spellStart"/>
            <w:r w:rsidRPr="00B235D2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552" w:type="dxa"/>
          </w:tcPr>
          <w:p w:rsidR="00861BEE" w:rsidRPr="00B235D2" w:rsidRDefault="00861BEE" w:rsidP="00F847FC">
            <w:pPr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B235D2">
              <w:rPr>
                <w:rFonts w:ascii="Times New Roman" w:hAnsi="Times New Roman"/>
                <w:b/>
              </w:rPr>
              <w:t>Наименование, назначение</w:t>
            </w:r>
          </w:p>
        </w:tc>
        <w:tc>
          <w:tcPr>
            <w:tcW w:w="3827" w:type="dxa"/>
          </w:tcPr>
          <w:p w:rsidR="00861BEE" w:rsidRPr="00B235D2" w:rsidRDefault="00861BEE" w:rsidP="00F847FC">
            <w:pPr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B235D2">
              <w:rPr>
                <w:rFonts w:ascii="Times New Roman" w:hAnsi="Times New Roman"/>
                <w:b/>
              </w:rPr>
              <w:t>Характеристика имущества</w:t>
            </w:r>
          </w:p>
        </w:tc>
        <w:tc>
          <w:tcPr>
            <w:tcW w:w="3119" w:type="dxa"/>
          </w:tcPr>
          <w:p w:rsidR="00861BEE" w:rsidRPr="00B235D2" w:rsidRDefault="00861BEE" w:rsidP="00F847FC">
            <w:pPr>
              <w:spacing w:line="240" w:lineRule="exact"/>
              <w:jc w:val="center"/>
              <w:rPr>
                <w:rFonts w:ascii="Times New Roman" w:hAnsi="Times New Roman"/>
                <w:b/>
              </w:rPr>
            </w:pPr>
            <w:r w:rsidRPr="00B235D2">
              <w:rPr>
                <w:rFonts w:ascii="Times New Roman" w:hAnsi="Times New Roman"/>
                <w:b/>
              </w:rPr>
              <w:t>Способ приватизации</w:t>
            </w:r>
          </w:p>
        </w:tc>
      </w:tr>
      <w:tr w:rsidR="00861BEE" w:rsidRPr="00B235D2" w:rsidTr="00F847FC">
        <w:trPr>
          <w:trHeight w:val="1468"/>
        </w:trPr>
        <w:tc>
          <w:tcPr>
            <w:tcW w:w="675" w:type="dxa"/>
          </w:tcPr>
          <w:p w:rsidR="00861BEE" w:rsidRPr="00B235D2" w:rsidRDefault="00861BEE" w:rsidP="00F847FC">
            <w:pPr>
              <w:jc w:val="both"/>
              <w:rPr>
                <w:rFonts w:ascii="Times New Roman" w:hAnsi="Times New Roman"/>
              </w:rPr>
            </w:pPr>
            <w:r w:rsidRPr="00B235D2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</w:tcPr>
          <w:p w:rsidR="00861BEE" w:rsidRPr="00B24683" w:rsidRDefault="00861BEE" w:rsidP="00F847FC">
            <w:pPr>
              <w:jc w:val="both"/>
              <w:rPr>
                <w:rFonts w:ascii="Times New Roman" w:hAnsi="Times New Roman"/>
                <w:lang w:val="en-US"/>
              </w:rPr>
            </w:pPr>
            <w:r w:rsidRPr="00B235D2">
              <w:rPr>
                <w:rFonts w:ascii="Times New Roman" w:hAnsi="Times New Roman"/>
              </w:rPr>
              <w:t xml:space="preserve">Автомобиль </w:t>
            </w:r>
            <w:r>
              <w:rPr>
                <w:rFonts w:ascii="Times New Roman" w:hAnsi="Times New Roman"/>
                <w:lang w:val="en-US"/>
              </w:rPr>
              <w:t>UAZ Pickup</w:t>
            </w:r>
          </w:p>
        </w:tc>
        <w:tc>
          <w:tcPr>
            <w:tcW w:w="3827" w:type="dxa"/>
          </w:tcPr>
          <w:p w:rsidR="00861BEE" w:rsidRPr="00D61A19" w:rsidRDefault="00861BEE" w:rsidP="00F847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 выпуска 2016, идентификационный номер (</w:t>
            </w:r>
            <w:r>
              <w:rPr>
                <w:rFonts w:ascii="Times New Roman" w:hAnsi="Times New Roman"/>
                <w:lang w:val="en-US"/>
              </w:rPr>
              <w:t>VIN</w:t>
            </w:r>
            <w:r>
              <w:rPr>
                <w:rFonts w:ascii="Times New Roman" w:hAnsi="Times New Roman"/>
              </w:rPr>
              <w:t>)</w:t>
            </w:r>
            <w:r w:rsidRPr="00A6682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XTT</w:t>
            </w:r>
            <w:r w:rsidRPr="00A6682D">
              <w:rPr>
                <w:rFonts w:ascii="Times New Roman" w:hAnsi="Times New Roman"/>
              </w:rPr>
              <w:t>236380</w:t>
            </w:r>
            <w:r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>1010064, № двигателя 51432А*</w:t>
            </w:r>
            <w:r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>4000340, шасси (рама) №236300</w:t>
            </w:r>
            <w:r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>0553013, кузов             №</w:t>
            </w:r>
            <w:r w:rsidRPr="00D61A1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XTT</w:t>
            </w:r>
            <w:r w:rsidRPr="00A6682D">
              <w:rPr>
                <w:rFonts w:ascii="Times New Roman" w:hAnsi="Times New Roman"/>
              </w:rPr>
              <w:t>236380</w:t>
            </w:r>
            <w:r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 xml:space="preserve">1010064, цвет кузова – темно-серый </w:t>
            </w:r>
            <w:proofErr w:type="spellStart"/>
            <w:r>
              <w:rPr>
                <w:rFonts w:ascii="Times New Roman" w:hAnsi="Times New Roman"/>
              </w:rPr>
              <w:t>металлик</w:t>
            </w:r>
            <w:proofErr w:type="spellEnd"/>
            <w:r>
              <w:rPr>
                <w:rFonts w:ascii="Times New Roman" w:hAnsi="Times New Roman"/>
              </w:rPr>
              <w:t xml:space="preserve">, тип двигателя </w:t>
            </w:r>
            <w:r>
              <w:rPr>
                <w:rFonts w:ascii="Times New Roman" w:hAnsi="Times New Roman"/>
              </w:rPr>
              <w:lastRenderedPageBreak/>
              <w:t>– дизельный, паспорт ТС 73 00 925697, выдан 01.07.2016</w:t>
            </w:r>
          </w:p>
        </w:tc>
        <w:tc>
          <w:tcPr>
            <w:tcW w:w="3119" w:type="dxa"/>
          </w:tcPr>
          <w:p w:rsidR="00861BEE" w:rsidRPr="00B235D2" w:rsidRDefault="00861BEE" w:rsidP="00F847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Электронный аукцион</w:t>
            </w:r>
          </w:p>
        </w:tc>
      </w:tr>
      <w:tr w:rsidR="00861BEE" w:rsidRPr="00B235D2" w:rsidTr="00F847FC">
        <w:trPr>
          <w:trHeight w:val="1468"/>
        </w:trPr>
        <w:tc>
          <w:tcPr>
            <w:tcW w:w="675" w:type="dxa"/>
          </w:tcPr>
          <w:p w:rsidR="00861BEE" w:rsidRPr="00B235D2" w:rsidRDefault="00861BEE" w:rsidP="00F847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552" w:type="dxa"/>
          </w:tcPr>
          <w:p w:rsidR="00861BEE" w:rsidRPr="00B235D2" w:rsidRDefault="00861BEE" w:rsidP="00F847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Подвальное помещение,</w:t>
            </w:r>
            <w:r w:rsidRPr="00A6402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назначение: нежилое</w:t>
            </w:r>
          </w:p>
          <w:p w:rsidR="00861BEE" w:rsidRPr="00B235D2" w:rsidRDefault="00861BEE" w:rsidP="00F847F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861BEE" w:rsidRPr="00A6402F" w:rsidRDefault="00861BEE" w:rsidP="00F847FC">
            <w:pPr>
              <w:rPr>
                <w:rFonts w:ascii="Times New Roman" w:hAnsi="Times New Roman"/>
              </w:rPr>
            </w:pPr>
            <w:r w:rsidRPr="00A6402F">
              <w:rPr>
                <w:rFonts w:ascii="Times New Roman" w:hAnsi="Times New Roman"/>
              </w:rPr>
              <w:t>общая площадь 277,2 кв</w:t>
            </w:r>
            <w:proofErr w:type="gramStart"/>
            <w:r w:rsidRPr="00A6402F">
              <w:rPr>
                <w:rFonts w:ascii="Times New Roman" w:hAnsi="Times New Roman"/>
              </w:rPr>
              <w:t>.м</w:t>
            </w:r>
            <w:proofErr w:type="gramEnd"/>
            <w:r w:rsidRPr="00A6402F">
              <w:rPr>
                <w:rFonts w:ascii="Times New Roman" w:hAnsi="Times New Roman"/>
              </w:rPr>
              <w:t>, этаж подвал, адрес</w:t>
            </w:r>
          </w:p>
          <w:p w:rsidR="00861BEE" w:rsidRDefault="00861BEE" w:rsidP="00F847FC">
            <w:pPr>
              <w:jc w:val="both"/>
              <w:rPr>
                <w:rFonts w:ascii="Times New Roman" w:hAnsi="Times New Roman"/>
              </w:rPr>
            </w:pPr>
            <w:r w:rsidRPr="00A6402F">
              <w:rPr>
                <w:rFonts w:ascii="Times New Roman" w:hAnsi="Times New Roman"/>
              </w:rPr>
              <w:t xml:space="preserve">объекта: Ленинградская область, Кировский район, </w:t>
            </w:r>
            <w:proofErr w:type="gramStart"/>
            <w:r w:rsidRPr="00A6402F">
              <w:rPr>
                <w:rFonts w:ascii="Times New Roman" w:hAnsi="Times New Roman"/>
              </w:rPr>
              <w:t>г</w:t>
            </w:r>
            <w:proofErr w:type="gramEnd"/>
            <w:r w:rsidRPr="00A6402F">
              <w:rPr>
                <w:rFonts w:ascii="Times New Roman" w:hAnsi="Times New Roman"/>
              </w:rPr>
              <w:t xml:space="preserve">.п. </w:t>
            </w:r>
            <w:proofErr w:type="spellStart"/>
            <w:r w:rsidRPr="00A6402F">
              <w:rPr>
                <w:rFonts w:ascii="Times New Roman" w:hAnsi="Times New Roman"/>
              </w:rPr>
              <w:t>Синявино</w:t>
            </w:r>
            <w:proofErr w:type="spellEnd"/>
            <w:r w:rsidRPr="00A6402F">
              <w:rPr>
                <w:rFonts w:ascii="Times New Roman" w:hAnsi="Times New Roman"/>
              </w:rPr>
              <w:t>, ул. Кравченко, д.6</w:t>
            </w:r>
          </w:p>
          <w:p w:rsidR="00861BEE" w:rsidRDefault="00861BEE" w:rsidP="00F847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47:16:0000000:36715</w:t>
            </w:r>
          </w:p>
        </w:tc>
        <w:tc>
          <w:tcPr>
            <w:tcW w:w="3119" w:type="dxa"/>
          </w:tcPr>
          <w:p w:rsidR="00861BEE" w:rsidRDefault="00861BEE" w:rsidP="00F847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Электронный аукцион</w:t>
            </w:r>
          </w:p>
        </w:tc>
      </w:tr>
      <w:tr w:rsidR="00861BEE" w:rsidRPr="00B235D2" w:rsidTr="00F847FC">
        <w:trPr>
          <w:trHeight w:val="1468"/>
        </w:trPr>
        <w:tc>
          <w:tcPr>
            <w:tcW w:w="675" w:type="dxa"/>
          </w:tcPr>
          <w:p w:rsidR="00861BEE" w:rsidRDefault="00861BEE" w:rsidP="00F847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2" w:type="dxa"/>
          </w:tcPr>
          <w:p w:rsidR="00861BEE" w:rsidRDefault="00861BEE" w:rsidP="00F847F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Пескоразбрасыватель</w:t>
            </w:r>
            <w:proofErr w:type="spellEnd"/>
          </w:p>
          <w:p w:rsidR="00861BEE" w:rsidRDefault="00861BEE" w:rsidP="00F847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РС-822-МКУ-1,4</w:t>
            </w:r>
            <w:proofErr w:type="gramStart"/>
            <w:r>
              <w:rPr>
                <w:rFonts w:ascii="Times New Roman" w:hAnsi="Times New Roman"/>
              </w:rPr>
              <w:t xml:space="preserve"> Т</w:t>
            </w:r>
            <w:proofErr w:type="gramEnd"/>
          </w:p>
        </w:tc>
        <w:tc>
          <w:tcPr>
            <w:tcW w:w="3827" w:type="dxa"/>
          </w:tcPr>
          <w:p w:rsidR="00861BEE" w:rsidRDefault="00861BEE" w:rsidP="00F847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Инвентарный номер</w:t>
            </w:r>
          </w:p>
          <w:p w:rsidR="00861BEE" w:rsidRPr="00A6402F" w:rsidRDefault="00861BEE" w:rsidP="00F847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000000000001184</w:t>
            </w:r>
          </w:p>
        </w:tc>
        <w:tc>
          <w:tcPr>
            <w:tcW w:w="3119" w:type="dxa"/>
          </w:tcPr>
          <w:p w:rsidR="00861BEE" w:rsidRDefault="00861BEE" w:rsidP="00F847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Электронный аукцион</w:t>
            </w:r>
          </w:p>
        </w:tc>
      </w:tr>
      <w:tr w:rsidR="00861BEE" w:rsidRPr="00B235D2" w:rsidTr="00F847FC">
        <w:trPr>
          <w:trHeight w:val="1468"/>
        </w:trPr>
        <w:tc>
          <w:tcPr>
            <w:tcW w:w="675" w:type="dxa"/>
          </w:tcPr>
          <w:p w:rsidR="00861BEE" w:rsidRDefault="00861BEE" w:rsidP="00F847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2" w:type="dxa"/>
          </w:tcPr>
          <w:p w:rsidR="00861BEE" w:rsidRDefault="00861BEE" w:rsidP="00F847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здание</w:t>
            </w:r>
          </w:p>
        </w:tc>
        <w:tc>
          <w:tcPr>
            <w:tcW w:w="3827" w:type="dxa"/>
          </w:tcPr>
          <w:p w:rsidR="00861BEE" w:rsidRDefault="00861BEE" w:rsidP="00F847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Здание детского сада, общая площадь 304,6 кв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</w:p>
          <w:p w:rsidR="00861BEE" w:rsidRDefault="00861BEE" w:rsidP="00F847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объекта: Ленинградская область, Кировский район,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 xml:space="preserve">.п. </w:t>
            </w:r>
            <w:proofErr w:type="spellStart"/>
            <w:r>
              <w:rPr>
                <w:rFonts w:ascii="Times New Roman" w:hAnsi="Times New Roman"/>
              </w:rPr>
              <w:t>Синявино</w:t>
            </w:r>
            <w:proofErr w:type="spellEnd"/>
            <w:r>
              <w:rPr>
                <w:rFonts w:ascii="Times New Roman" w:hAnsi="Times New Roman"/>
              </w:rPr>
              <w:t>, ул. Школьная, д. 5</w:t>
            </w:r>
          </w:p>
          <w:p w:rsidR="00861BEE" w:rsidRDefault="00861BEE" w:rsidP="00F847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47:16:0401004:471</w:t>
            </w:r>
          </w:p>
        </w:tc>
        <w:tc>
          <w:tcPr>
            <w:tcW w:w="3119" w:type="dxa"/>
          </w:tcPr>
          <w:p w:rsidR="00861BEE" w:rsidRDefault="00861BEE" w:rsidP="00F847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Электронный аукцион</w:t>
            </w:r>
          </w:p>
        </w:tc>
      </w:tr>
      <w:tr w:rsidR="00861BEE" w:rsidRPr="00B235D2" w:rsidTr="00F847FC">
        <w:trPr>
          <w:trHeight w:val="1468"/>
        </w:trPr>
        <w:tc>
          <w:tcPr>
            <w:tcW w:w="675" w:type="dxa"/>
          </w:tcPr>
          <w:p w:rsidR="00861BEE" w:rsidRDefault="00861BEE" w:rsidP="00F847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2" w:type="dxa"/>
          </w:tcPr>
          <w:p w:rsidR="00861BEE" w:rsidRDefault="00861BEE" w:rsidP="00F847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3827" w:type="dxa"/>
          </w:tcPr>
          <w:p w:rsidR="00861BEE" w:rsidRDefault="00861BEE" w:rsidP="00F847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площадь - 3506 кв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</w:p>
          <w:p w:rsidR="00861BEE" w:rsidRDefault="00861BEE" w:rsidP="00F847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объекта: Ленинградская область, Кировский район,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 xml:space="preserve">.п. </w:t>
            </w:r>
            <w:proofErr w:type="spellStart"/>
            <w:r>
              <w:rPr>
                <w:rFonts w:ascii="Times New Roman" w:hAnsi="Times New Roman"/>
              </w:rPr>
              <w:t>Синявино</w:t>
            </w:r>
            <w:proofErr w:type="spellEnd"/>
            <w:r>
              <w:rPr>
                <w:rFonts w:ascii="Times New Roman" w:hAnsi="Times New Roman"/>
              </w:rPr>
              <w:t xml:space="preserve">, ул. Школьная, </w:t>
            </w:r>
            <w:proofErr w:type="spellStart"/>
            <w:r>
              <w:rPr>
                <w:rFonts w:ascii="Times New Roman" w:hAnsi="Times New Roman"/>
              </w:rPr>
              <w:t>з</w:t>
            </w:r>
            <w:proofErr w:type="spellEnd"/>
            <w:r>
              <w:rPr>
                <w:rFonts w:ascii="Times New Roman" w:hAnsi="Times New Roman"/>
              </w:rPr>
              <w:t>/у 5</w:t>
            </w:r>
          </w:p>
          <w:p w:rsidR="00861BEE" w:rsidRDefault="00861BEE" w:rsidP="00F847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47:16:0432001:63</w:t>
            </w:r>
          </w:p>
        </w:tc>
        <w:tc>
          <w:tcPr>
            <w:tcW w:w="3119" w:type="dxa"/>
          </w:tcPr>
          <w:p w:rsidR="00861BEE" w:rsidRDefault="00861BEE" w:rsidP="00F847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Электронный аукцион</w:t>
            </w:r>
          </w:p>
        </w:tc>
      </w:tr>
    </w:tbl>
    <w:p w:rsidR="00861BEE" w:rsidRPr="00861BEE" w:rsidRDefault="00861BEE" w:rsidP="00861B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1BEE" w:rsidRPr="00B24683" w:rsidRDefault="00861BEE" w:rsidP="00861BEE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Pr="00B24683">
        <w:rPr>
          <w:sz w:val="26"/>
          <w:szCs w:val="26"/>
        </w:rPr>
        <w:t>Разместить</w:t>
      </w:r>
      <w:proofErr w:type="gramEnd"/>
      <w:r w:rsidRPr="00B24683">
        <w:rPr>
          <w:sz w:val="26"/>
          <w:szCs w:val="26"/>
        </w:rPr>
        <w:t xml:space="preserve"> настоящее решение на официальном сайте в сети Интернет.</w:t>
      </w:r>
    </w:p>
    <w:p w:rsidR="00861BEE" w:rsidRDefault="00861BEE" w:rsidP="00861BEE">
      <w:pPr>
        <w:pStyle w:val="ConsPlusNormal"/>
        <w:ind w:firstLine="709"/>
        <w:jc w:val="both"/>
        <w:rPr>
          <w:sz w:val="26"/>
          <w:szCs w:val="26"/>
        </w:rPr>
      </w:pPr>
    </w:p>
    <w:p w:rsidR="00861BEE" w:rsidRDefault="00861BEE" w:rsidP="00861BEE">
      <w:pPr>
        <w:pStyle w:val="2"/>
        <w:jc w:val="both"/>
        <w:rPr>
          <w:sz w:val="26"/>
          <w:szCs w:val="26"/>
        </w:rPr>
      </w:pPr>
    </w:p>
    <w:p w:rsidR="00861BEE" w:rsidRPr="00861BEE" w:rsidRDefault="00861BEE" w:rsidP="00861BEE"/>
    <w:p w:rsidR="00861BEE" w:rsidRPr="00A6402F" w:rsidRDefault="00861BEE" w:rsidP="00861BEE">
      <w:pPr>
        <w:pStyle w:val="2"/>
        <w:ind w:firstLine="540"/>
        <w:jc w:val="both"/>
        <w:rPr>
          <w:sz w:val="26"/>
          <w:szCs w:val="26"/>
        </w:rPr>
      </w:pPr>
      <w:r w:rsidRPr="00B24683">
        <w:rPr>
          <w:sz w:val="26"/>
          <w:szCs w:val="26"/>
        </w:rPr>
        <w:t xml:space="preserve">Глава </w:t>
      </w:r>
      <w:r w:rsidR="00E7694F">
        <w:rPr>
          <w:sz w:val="26"/>
          <w:szCs w:val="26"/>
        </w:rPr>
        <w:t>муниципального образования</w:t>
      </w:r>
      <w:r w:rsidR="00E7694F">
        <w:rPr>
          <w:sz w:val="26"/>
          <w:szCs w:val="26"/>
        </w:rPr>
        <w:tab/>
      </w:r>
      <w:r w:rsidRPr="00B24683">
        <w:rPr>
          <w:sz w:val="26"/>
          <w:szCs w:val="26"/>
        </w:rPr>
        <w:t xml:space="preserve">                                              Ю.Л. Ефимов</w:t>
      </w: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Pr="00B0559A" w:rsidRDefault="00861BEE" w:rsidP="00861BEE">
      <w:pPr>
        <w:jc w:val="both"/>
        <w:rPr>
          <w:rFonts w:ascii="Times New Roman" w:hAnsi="Times New Roman"/>
          <w:sz w:val="18"/>
          <w:szCs w:val="18"/>
        </w:rPr>
      </w:pPr>
    </w:p>
    <w:p w:rsidR="00861BEE" w:rsidRDefault="00861BEE" w:rsidP="00861BEE">
      <w:pPr>
        <w:jc w:val="both"/>
        <w:rPr>
          <w:rFonts w:ascii="Times New Roman" w:hAnsi="Times New Roman"/>
          <w:sz w:val="18"/>
          <w:szCs w:val="18"/>
        </w:rPr>
      </w:pPr>
      <w:r w:rsidRPr="00B0559A">
        <w:rPr>
          <w:rFonts w:ascii="Times New Roman" w:hAnsi="Times New Roman"/>
          <w:sz w:val="18"/>
          <w:szCs w:val="18"/>
        </w:rPr>
        <w:t>Разослано: дело, администрация Синявинского городского поселения Кировского муниципального района Ленинградской области, официальный сайт в сети «Интернет», Кировская городская пр</w:t>
      </w:r>
      <w:r>
        <w:rPr>
          <w:rFonts w:ascii="Times New Roman" w:hAnsi="Times New Roman"/>
          <w:sz w:val="18"/>
          <w:szCs w:val="18"/>
        </w:rPr>
        <w:t xml:space="preserve">окуратура Ленинградской области,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torgi</w:t>
      </w:r>
      <w:proofErr w:type="spellEnd"/>
      <w:r w:rsidRPr="00266EAB">
        <w:rPr>
          <w:rFonts w:ascii="Times New Roman" w:hAnsi="Times New Roman"/>
          <w:sz w:val="18"/>
          <w:szCs w:val="18"/>
        </w:rPr>
        <w:t>.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gov</w:t>
      </w:r>
      <w:proofErr w:type="spellEnd"/>
      <w:r w:rsidRPr="00266EAB">
        <w:rPr>
          <w:rFonts w:ascii="Times New Roman" w:hAnsi="Times New Roman"/>
          <w:sz w:val="18"/>
          <w:szCs w:val="18"/>
        </w:rPr>
        <w:t>.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B0559A">
        <w:rPr>
          <w:rFonts w:ascii="Times New Roman" w:hAnsi="Times New Roman"/>
          <w:sz w:val="18"/>
          <w:szCs w:val="18"/>
        </w:rPr>
        <w:t xml:space="preserve"> </w:t>
      </w:r>
    </w:p>
    <w:sectPr w:rsidR="00861BEE" w:rsidSect="00D61A19">
      <w:pgSz w:w="11906" w:h="16838"/>
      <w:pgMar w:top="993" w:right="566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61BEE"/>
    <w:rsid w:val="00186B06"/>
    <w:rsid w:val="004B4991"/>
    <w:rsid w:val="0076754A"/>
    <w:rsid w:val="007C1FF8"/>
    <w:rsid w:val="00861BEE"/>
    <w:rsid w:val="00892197"/>
    <w:rsid w:val="0097465A"/>
    <w:rsid w:val="00B22886"/>
    <w:rsid w:val="00D52E5C"/>
    <w:rsid w:val="00E448B6"/>
    <w:rsid w:val="00E46A0C"/>
    <w:rsid w:val="00E7694F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E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861BEE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1BEE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rmal (Web)"/>
    <w:basedOn w:val="a"/>
    <w:uiPriority w:val="99"/>
    <w:unhideWhenUsed/>
    <w:rsid w:val="00861B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861B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861B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2026-04-06T09:53:00Z</cp:lastPrinted>
  <dcterms:created xsi:type="dcterms:W3CDTF">2026-04-06T09:44:00Z</dcterms:created>
  <dcterms:modified xsi:type="dcterms:W3CDTF">2026-04-10T06:14:00Z</dcterms:modified>
</cp:coreProperties>
</file>