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ind w:left="-540"/>
        <w:jc w:val="both"/>
        <w:tabs>
          <w:tab w:val="clear" w:pos="709" w:leader="none"/>
          <w:tab w:val="left" w:pos="810" w:leader="none"/>
        </w:tabs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96520</wp:posOffset>
                </wp:positionV>
                <wp:extent cx="723900" cy="845820"/>
                <wp:effectExtent l="0" t="0" r="0" b="0"/>
                <wp:wrapNone/>
                <wp:docPr id="1" name="Рисунок 2" descr="Синявино_гер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Синявино_герб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>
                          <a:grayscl/>
                        </a:blip>
                        <a:stretch/>
                      </pic:blipFill>
                      <pic:spPr bwMode="auto">
                        <a:xfrm>
                          <a:off x="0" y="0"/>
                          <a:ext cx="723900" cy="845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16.30pt;mso-position-horizontal:absolute;mso-position-vertical-relative:text;margin-top:7.60pt;mso-position-vertical:absolute;width:57.00pt;height:66.6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/>
    </w:p>
    <w:p>
      <w:pPr>
        <w:pStyle w:val="618"/>
      </w:pPr>
      <w:r>
        <w:t xml:space="preserve">                                                                                                                                                                     </w:t>
      </w:r>
      <w:r/>
    </w:p>
    <w:p>
      <w:pPr>
        <w:pStyle w:val="618"/>
      </w:pPr>
      <w:r/>
      <w:r/>
    </w:p>
    <w:p>
      <w:pPr>
        <w:pStyle w:val="618"/>
        <w:ind w:left="-540" w:right="27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8"/>
        <w:ind w:right="27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8"/>
        <w:ind w:right="27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8"/>
        <w:ind w:left="0" w:right="0" w:firstLine="0"/>
        <w:jc w:val="center"/>
        <w:spacing w:before="0" w:after="0" w:line="240" w:lineRule="auto"/>
        <w:widowControl/>
        <w:tabs>
          <w:tab w:val="clear" w:pos="709" w:leader="none"/>
          <w:tab w:val="left" w:pos="9355" w:leader="none"/>
        </w:tabs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АДМИНИСТРАЦИЯ </w:t>
      </w:r>
      <w:r>
        <w:rPr>
          <w:b/>
          <w:sz w:val="25"/>
          <w:szCs w:val="25"/>
        </w:rPr>
      </w:r>
    </w:p>
    <w:p>
      <w:pPr>
        <w:pStyle w:val="618"/>
        <w:ind w:left="0" w:right="0" w:firstLine="0"/>
        <w:jc w:val="center"/>
        <w:spacing w:before="0" w:after="0" w:line="240" w:lineRule="auto"/>
        <w:widowControl/>
        <w:tabs>
          <w:tab w:val="clear" w:pos="709" w:leader="none"/>
          <w:tab w:val="left" w:pos="9355" w:leader="none"/>
        </w:tabs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СИНЯВИНСКОГО  ГОРОДСКОГО  ПОСЕЛЕНИЯ</w:t>
      </w:r>
      <w:r>
        <w:rPr>
          <w:b/>
          <w:sz w:val="25"/>
          <w:szCs w:val="25"/>
        </w:rPr>
      </w:r>
    </w:p>
    <w:p>
      <w:pPr>
        <w:pStyle w:val="618"/>
        <w:ind w:left="0" w:right="0" w:firstLine="0"/>
        <w:jc w:val="center"/>
        <w:spacing w:before="0" w:after="0" w:line="240" w:lineRule="auto"/>
        <w:widowControl/>
        <w:tabs>
          <w:tab w:val="clear" w:pos="709" w:leader="none"/>
          <w:tab w:val="left" w:pos="9355" w:leader="none"/>
        </w:tabs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 </w:t>
      </w:r>
      <w:r>
        <w:rPr>
          <w:b/>
          <w:sz w:val="25"/>
          <w:szCs w:val="25"/>
        </w:rPr>
        <w:t xml:space="preserve">КИРОВСКОГО  МУНИЦИПАЛЬНОГО  РАЙОНА  ЛЕНИНГРАДСКОЙ ОБЛАСТИ</w:t>
      </w:r>
      <w:r>
        <w:rPr>
          <w:b/>
          <w:sz w:val="25"/>
          <w:szCs w:val="25"/>
        </w:rPr>
      </w:r>
    </w:p>
    <w:p>
      <w:pPr>
        <w:pStyle w:val="618"/>
        <w:ind w:left="-540" w:right="-5"/>
        <w:jc w:val="center"/>
        <w:tabs>
          <w:tab w:val="clear" w:pos="709" w:leader="none"/>
          <w:tab w:val="left" w:pos="9355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</w:r>
    </w:p>
    <w:p>
      <w:pPr>
        <w:pStyle w:val="618"/>
        <w:ind w:left="-540" w:right="-5"/>
        <w:jc w:val="center"/>
        <w:tabs>
          <w:tab w:val="clear" w:pos="709" w:leader="none"/>
          <w:tab w:val="left" w:pos="9355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>
        <w:rPr>
          <w:sz w:val="24"/>
          <w:szCs w:val="24"/>
        </w:rPr>
      </w:r>
    </w:p>
    <w:p>
      <w:pPr>
        <w:pStyle w:val="618"/>
        <w:ind w:left="-540" w:right="-5"/>
        <w:jc w:val="center"/>
        <w:tabs>
          <w:tab w:val="clear" w:pos="709" w:leader="none"/>
          <w:tab w:val="left" w:pos="9355" w:leader="none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П О С Т А Н О В Л Е Н И Е</w:t>
      </w:r>
      <w:r>
        <w:rPr>
          <w:b/>
          <w:sz w:val="32"/>
          <w:szCs w:val="32"/>
        </w:rPr>
      </w:r>
    </w:p>
    <w:p>
      <w:pPr>
        <w:pStyle w:val="620"/>
        <w:ind w:left="-540" w:right="-5"/>
        <w:jc w:val="center"/>
        <w:tabs>
          <w:tab w:val="clear" w:pos="709" w:leader="none"/>
          <w:tab w:val="left" w:pos="9355" w:leader="none"/>
        </w:tabs>
        <w:rPr>
          <w:szCs w:val="25"/>
          <w:highlight w:val="white"/>
        </w:rPr>
      </w:pPr>
      <w:r>
        <w:rPr>
          <w:szCs w:val="25"/>
          <w:highlight w:val="white"/>
        </w:rPr>
        <w:t xml:space="preserve">от  21 сентября 2026</w:t>
      </w:r>
      <w:r>
        <w:rPr>
          <w:szCs w:val="25"/>
          <w:highlight w:val="white"/>
        </w:rPr>
        <w:t xml:space="preserve"> года </w:t>
      </w:r>
      <w:r>
        <w:rPr>
          <w:szCs w:val="25"/>
          <w:highlight w:val="white"/>
        </w:rPr>
        <w:t xml:space="preserve"> </w:t>
      </w:r>
      <w:r>
        <w:rPr>
          <w:szCs w:val="25"/>
          <w:highlight w:val="white"/>
        </w:rPr>
        <w:t xml:space="preserve">№ </w:t>
      </w:r>
      <w:r>
        <w:rPr>
          <w:szCs w:val="25"/>
          <w:highlight w:val="white"/>
        </w:rPr>
        <w:t xml:space="preserve">589</w:t>
      </w:r>
      <w:r>
        <w:rPr>
          <w:szCs w:val="25"/>
          <w:highlight w:val="white"/>
        </w:rPr>
      </w:r>
      <w:r>
        <w:rPr>
          <w:szCs w:val="25"/>
          <w:highlight w:val="white"/>
        </w:rPr>
      </w:r>
    </w:p>
    <w:p>
      <w:pPr>
        <w:pStyle w:val="618"/>
      </w:pPr>
      <w:r/>
      <w:r/>
    </w:p>
    <w:p>
      <w:pPr>
        <w:pStyle w:val="618"/>
        <w:ind w:left="0" w:right="0" w:firstLine="0"/>
        <w:jc w:val="center"/>
        <w:spacing w:before="0" w:after="0" w:line="240" w:lineRule="auto"/>
        <w:widowControl/>
        <w:tabs>
          <w:tab w:val="clear" w:pos="709" w:leader="none"/>
          <w:tab w:val="left" w:pos="9355" w:leader="none"/>
        </w:tabs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О пробном периодическом протапливании и последующем регулярном отоплении в осеннее – зимний период 2026</w:t>
      </w:r>
      <w:r>
        <w:rPr>
          <w:b/>
          <w:sz w:val="25"/>
          <w:szCs w:val="25"/>
        </w:rPr>
        <w:t xml:space="preserve">-2027</w:t>
      </w:r>
      <w:r>
        <w:rPr>
          <w:b/>
          <w:sz w:val="25"/>
          <w:szCs w:val="25"/>
        </w:rPr>
        <w:t xml:space="preserve"> гг. на территории Синявинского городского поселения  Кировского муниципального района Ленинградской области </w:t>
      </w:r>
      <w:r>
        <w:rPr>
          <w:b/>
          <w:sz w:val="25"/>
          <w:szCs w:val="25"/>
        </w:rPr>
      </w:r>
    </w:p>
    <w:p>
      <w:pPr>
        <w:pStyle w:val="618"/>
        <w:ind w:left="-540" w:right="-5"/>
        <w:jc w:val="center"/>
        <w:tabs>
          <w:tab w:val="clear" w:pos="709" w:leader="none"/>
          <w:tab w:val="left" w:pos="9355" w:leader="none"/>
        </w:tabs>
        <w:rPr>
          <w:b/>
          <w:sz w:val="25"/>
          <w:szCs w:val="25"/>
        </w:rPr>
      </w:pPr>
      <w:r>
        <w:rPr>
          <w:b/>
          <w:sz w:val="25"/>
          <w:szCs w:val="25"/>
        </w:rPr>
      </w:r>
      <w:r>
        <w:rPr>
          <w:b/>
          <w:sz w:val="25"/>
          <w:szCs w:val="25"/>
        </w:rPr>
      </w:r>
    </w:p>
    <w:p>
      <w:pPr>
        <w:pStyle w:val="618"/>
        <w:ind w:left="0" w:right="0" w:firstLine="567"/>
        <w:jc w:val="both"/>
        <w:spacing w:before="0" w:after="0" w:line="240" w:lineRule="auto"/>
        <w:widowControl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РФ от 06.05.2011 № 354       «О правилах предоставления коммунальных услуг</w:t>
      </w:r>
      <w:r>
        <w:rPr>
          <w:sz w:val="28"/>
          <w:szCs w:val="28"/>
        </w:rPr>
        <w:t xml:space="preserve"> собственникам и пользователям помещений в многоквартирных домах и жилых домов», а также с Правилами подготовки и проведения отопительного сезона в Ленинградской области, утвержденными постановлением Правительства Ленинградской области от 19.06.2008 № 177:</w:t>
      </w:r>
      <w:r>
        <w:rPr>
          <w:sz w:val="28"/>
          <w:szCs w:val="28"/>
        </w:rPr>
      </w:r>
    </w:p>
    <w:p>
      <w:pPr>
        <w:pStyle w:val="618"/>
        <w:ind w:left="0" w:right="0" w:firstLine="567"/>
        <w:jc w:val="both"/>
        <w:spacing w:before="0" w:after="0" w:line="240" w:lineRule="auto"/>
        <w:widowControl/>
        <w:tabs>
          <w:tab w:val="center" w:pos="426" w:leader="none"/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 Теплоснабжающей организации ООО «Ленжил</w:t>
      </w:r>
      <w:r>
        <w:rPr>
          <w:sz w:val="28"/>
          <w:szCs w:val="28"/>
        </w:rPr>
        <w:t xml:space="preserve">эксплуатация», обслуживающей Синявинское городское поселение Кировского муниципального района Ленинградской области, осуществить подачу тепловой энергии для периодического протапливания детских, лечебных, школьных учреждений, жилых домов и прочих зданий с </w:t>
      </w:r>
      <w:r>
        <w:rPr>
          <w:sz w:val="28"/>
          <w:szCs w:val="28"/>
        </w:rPr>
        <w:t xml:space="preserve">23</w:t>
      </w:r>
      <w:r>
        <w:rPr>
          <w:sz w:val="28"/>
          <w:szCs w:val="28"/>
        </w:rPr>
        <w:t xml:space="preserve"> сентября 2026</w:t>
      </w:r>
      <w:r>
        <w:rPr>
          <w:sz w:val="28"/>
          <w:szCs w:val="28"/>
        </w:rPr>
        <w:t xml:space="preserve"> года.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</w:r>
    </w:p>
    <w:p>
      <w:pPr>
        <w:pStyle w:val="618"/>
        <w:ind w:left="0" w:right="0" w:firstLine="567"/>
        <w:jc w:val="both"/>
        <w:spacing w:before="0" w:after="0" w:line="240" w:lineRule="auto"/>
        <w:widowControl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 При средней температуре наружного воздуха, равной + 8 градусов и ниже в течение пяти суток или прогнозе о резком понижении температуры наружного воздуха перейти к регулярному отоплению зданий всех назначений.</w:t>
      </w:r>
      <w:r>
        <w:rPr>
          <w:sz w:val="28"/>
          <w:szCs w:val="28"/>
        </w:rPr>
      </w:r>
    </w:p>
    <w:p>
      <w:pPr>
        <w:pStyle w:val="618"/>
        <w:ind w:left="0" w:right="0" w:firstLine="567"/>
        <w:jc w:val="both"/>
        <w:spacing w:before="0" w:after="0" w:line="240" w:lineRule="auto"/>
        <w:widowControl/>
        <w:tabs>
          <w:tab w:val="center" w:pos="284" w:leader="none"/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В соответствии с разделом 5 правил подготовки и проведения отопительного сезона в Ленинградской области теплоснабжающей организации                           ООО «Ленжилэксплуатация», предоставить в администрацию график очередности подключения потребителей тепловой энергии.</w:t>
      </w:r>
      <w:r>
        <w:rPr>
          <w:sz w:val="28"/>
          <w:szCs w:val="28"/>
        </w:rPr>
      </w:r>
    </w:p>
    <w:p>
      <w:pPr>
        <w:pStyle w:val="618"/>
        <w:ind w:left="0" w:right="0" w:firstLine="567"/>
        <w:jc w:val="both"/>
        <w:spacing w:before="0" w:after="0" w:line="340" w:lineRule="exact"/>
        <w:widowControl/>
        <w:tabs>
          <w:tab w:val="clear" w:pos="709" w:leader="none"/>
          <w:tab w:val="left" w:pos="9356" w:leader="none"/>
        </w:tabs>
        <w:rPr>
          <w:sz w:val="28"/>
        </w:rPr>
      </w:pPr>
      <w:r>
        <w:rPr>
          <w:sz w:val="28"/>
          <w:szCs w:val="28"/>
        </w:rPr>
        <w:t xml:space="preserve">4. </w:t>
      </w:r>
      <w:r>
        <w:rPr>
          <w:sz w:val="28"/>
        </w:rPr>
        <w:t xml:space="preserve">Опубликовать настоящее постановление на официальном сайте Синявинского городского поселения Кировского муниципального района Ленинградской области в информационно-коммунальной сети «Интернет».</w:t>
      </w:r>
      <w:r>
        <w:rPr>
          <w:sz w:val="28"/>
        </w:rPr>
      </w:r>
    </w:p>
    <w:p>
      <w:pPr>
        <w:pStyle w:val="618"/>
        <w:ind w:left="-540" w:right="-1" w:firstLine="540"/>
        <w:jc w:val="both"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</w:rPr>
        <w:t xml:space="preserve">5. Контроль исполнения настоящего постановления оставляю за собой.</w:t>
      </w:r>
      <w:r>
        <w:rPr>
          <w:sz w:val="28"/>
          <w:szCs w:val="28"/>
        </w:rPr>
        <w:tab/>
      </w:r>
      <w:r>
        <w:rPr>
          <w:sz w:val="28"/>
          <w:szCs w:val="28"/>
        </w:rPr>
      </w:r>
    </w:p>
    <w:p>
      <w:pPr>
        <w:pStyle w:val="618"/>
        <w:ind w:left="-540" w:right="-5"/>
        <w:jc w:val="both"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8"/>
        <w:ind w:left="-540" w:right="-5"/>
        <w:jc w:val="both"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18"/>
        <w:ind w:left="0" w:right="0" w:firstLine="0"/>
        <w:jc w:val="both"/>
        <w:spacing w:before="0" w:after="0" w:line="240" w:lineRule="auto"/>
        <w:widowControl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администрации                       </w:t>
      </w:r>
      <w:r>
        <w:rPr>
          <w:sz w:val="28"/>
          <w:szCs w:val="28"/>
        </w:rPr>
        <w:t xml:space="preserve">                                                              Е.В. Хоменок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</w:r>
    </w:p>
    <w:p>
      <w:pPr>
        <w:pStyle w:val="618"/>
        <w:ind w:left="-540" w:right="-5"/>
        <w:jc w:val="both"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</w:r>
    </w:p>
    <w:p>
      <w:pPr>
        <w:pStyle w:val="618"/>
        <w:ind w:left="-540" w:right="-5"/>
        <w:jc w:val="both"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</w:r>
    </w:p>
    <w:p>
      <w:pPr>
        <w:pStyle w:val="618"/>
        <w:ind w:left="-540" w:right="-5"/>
        <w:jc w:val="both"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</w:r>
    </w:p>
    <w:p>
      <w:pPr>
        <w:pStyle w:val="618"/>
        <w:ind w:left="-540" w:right="-5"/>
        <w:jc w:val="both"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</w:r>
    </w:p>
    <w:p>
      <w:pPr>
        <w:pStyle w:val="618"/>
        <w:ind w:left="-540" w:right="-5"/>
        <w:jc w:val="both"/>
        <w:tabs>
          <w:tab w:val="clear" w:pos="709" w:leader="none"/>
          <w:tab w:val="left" w:pos="935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8"/>
        <w:ind w:left="0" w:right="0" w:firstLine="0"/>
        <w:jc w:val="both"/>
        <w:spacing w:before="0" w:after="0" w:line="240" w:lineRule="auto"/>
        <w:widowControl/>
        <w:tabs>
          <w:tab w:val="clear" w:pos="709" w:leader="none"/>
          <w:tab w:val="left" w:pos="810" w:leader="none"/>
          <w:tab w:val="left" w:pos="9356" w:leader="none"/>
        </w:tabs>
        <w:rPr>
          <w:sz w:val="18"/>
        </w:rPr>
      </w:pPr>
      <w:r>
        <w:rPr>
          <w:sz w:val="18"/>
        </w:rPr>
        <w:t xml:space="preserve">Разослано: в дело-2 </w:t>
      </w:r>
      <w:r>
        <w:rPr>
          <w:sz w:val="18"/>
        </w:rPr>
        <w:t xml:space="preserve">экз., ООО «Ленжилэксплуатация», ООО «НЕВА-ТРЕЙД», ООО «УК Ладога», детские лечебные и школьные учреждения, УКХ администрации Кировского района Ленинградской области, объекты социальной сферы, официальный сайт администрации Синявинского городского поселения</w:t>
      </w:r>
      <w:r>
        <w:rPr>
          <w:sz w:val="18"/>
        </w:rPr>
      </w:r>
      <w:r>
        <w:rPr>
          <w:b/>
          <w:sz w:val="18"/>
          <w:szCs w:val="24"/>
        </w:rPr>
      </w:r>
      <w:r>
        <w:rPr>
          <w:b/>
          <w:sz w:val="18"/>
          <w:szCs w:val="24"/>
        </w:rPr>
      </w:r>
      <w:r>
        <w:rPr>
          <w:sz w:val="18"/>
        </w:rPr>
      </w:r>
    </w:p>
    <w:sectPr>
      <w:footnotePr/>
      <w:endnotePr/>
      <w:type w:val="nextPage"/>
      <w:pgSz w:w="11906" w:h="16838" w:orient="portrait"/>
      <w:pgMar w:top="568" w:right="566" w:bottom="426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21"/>
    <w:link w:val="61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21"/>
    <w:link w:val="6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character" w:styleId="48">
    <w:name w:val="Caption Char"/>
    <w:basedOn w:val="621"/>
    <w:link w:val="62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619">
    <w:name w:val="Heading 1"/>
    <w:basedOn w:val="618"/>
    <w:next w:val="618"/>
    <w:link w:val="622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620">
    <w:name w:val="Heading 4"/>
    <w:basedOn w:val="618"/>
    <w:next w:val="618"/>
    <w:link w:val="623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styleId="621" w:default="1">
    <w:name w:val="Default Paragraph Font"/>
    <w:uiPriority w:val="1"/>
    <w:semiHidden/>
    <w:unhideWhenUsed/>
    <w:qFormat/>
  </w:style>
  <w:style w:type="character" w:styleId="622" w:customStyle="1">
    <w:name w:val="Заголовок 1 Знак"/>
    <w:basedOn w:val="621"/>
    <w:qFormat/>
    <w:rPr>
      <w:rFonts w:ascii="Arial" w:hAnsi="Arial" w:eastAsia="Times New Roman" w:cs="Arial"/>
      <w:b/>
      <w:bCs/>
      <w:sz w:val="32"/>
      <w:szCs w:val="32"/>
      <w:lang w:eastAsia="ru-RU"/>
    </w:rPr>
  </w:style>
  <w:style w:type="character" w:styleId="623" w:customStyle="1">
    <w:name w:val="Заголовок 4 Знак"/>
    <w:basedOn w:val="621"/>
    <w:qFormat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624">
    <w:name w:val="Hyperlink"/>
    <w:basedOn w:val="621"/>
    <w:uiPriority w:val="99"/>
    <w:unhideWhenUsed/>
    <w:rPr>
      <w:color w:val="0000ff" w:themeColor="hyperlink"/>
      <w:u w:val="single"/>
    </w:rPr>
  </w:style>
  <w:style w:type="paragraph" w:styleId="625">
    <w:name w:val="Заголовок"/>
    <w:basedOn w:val="618"/>
    <w:next w:val="626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626">
    <w:name w:val="Body Text"/>
    <w:basedOn w:val="618"/>
    <w:pPr>
      <w:spacing w:before="0" w:after="140" w:line="276" w:lineRule="auto"/>
    </w:pPr>
  </w:style>
  <w:style w:type="paragraph" w:styleId="627">
    <w:name w:val="List"/>
    <w:basedOn w:val="626"/>
    <w:rPr>
      <w:rFonts w:cs="Arial"/>
    </w:rPr>
  </w:style>
  <w:style w:type="paragraph" w:styleId="628">
    <w:name w:val="Caption"/>
    <w:basedOn w:val="618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629">
    <w:name w:val="Указатель"/>
    <w:basedOn w:val="618"/>
    <w:qFormat/>
    <w:pPr>
      <w:suppressLineNumbers/>
    </w:pPr>
    <w:rPr>
      <w:rFonts w:cs="Arial"/>
    </w:rPr>
  </w:style>
  <w:style w:type="numbering" w:styleId="630" w:default="1">
    <w:name w:val="No List"/>
    <w:uiPriority w:val="99"/>
    <w:semiHidden/>
    <w:unhideWhenUsed/>
    <w:qFormat/>
  </w:style>
  <w:style w:type="table" w:styleId="631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32">
    <w:name w:val="Table Grid"/>
    <w:basedOn w:val="63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dc:description/>
  <dc:language>ru-RU</dc:language>
  <cp:lastModifiedBy>user</cp:lastModifiedBy>
  <cp:revision>40</cp:revision>
  <dcterms:created xsi:type="dcterms:W3CDTF">2021-07-21T06:03:00Z</dcterms:created>
  <dcterms:modified xsi:type="dcterms:W3CDTF">2026-09-21T12:07:26Z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