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C8C" w:rsidRPr="004F3C8C" w:rsidRDefault="004F3C8C" w:rsidP="004F3C8C">
      <w:pPr>
        <w:jc w:val="center"/>
        <w:rPr>
          <w:sz w:val="28"/>
          <w:szCs w:val="28"/>
        </w:rPr>
      </w:pPr>
      <w:r w:rsidRPr="004F3C8C">
        <w:rPr>
          <w:b/>
          <w:sz w:val="28"/>
          <w:szCs w:val="28"/>
        </w:rPr>
        <w:t>524 педагога в Петербурге и Ленобласти вышли на пенсию досрочно с начала 2026 года</w:t>
      </w:r>
      <w:r>
        <w:rPr>
          <w:b/>
          <w:sz w:val="28"/>
          <w:szCs w:val="28"/>
        </w:rPr>
        <w:t>.</w:t>
      </w:r>
    </w:p>
    <w:p w:rsidR="004F3C8C" w:rsidRPr="004F3C8C" w:rsidRDefault="004F3C8C" w:rsidP="004F3C8C">
      <w:pPr>
        <w:jc w:val="center"/>
        <w:rPr>
          <w:b/>
          <w:sz w:val="28"/>
          <w:szCs w:val="28"/>
        </w:rPr>
      </w:pPr>
    </w:p>
    <w:p w:rsidR="004F3C8C" w:rsidRPr="004F3C8C" w:rsidRDefault="004F3C8C" w:rsidP="004F3C8C">
      <w:pPr>
        <w:spacing w:line="360" w:lineRule="auto"/>
        <w:ind w:firstLine="567"/>
        <w:jc w:val="both"/>
        <w:rPr>
          <w:sz w:val="28"/>
          <w:szCs w:val="28"/>
        </w:rPr>
      </w:pPr>
      <w:r w:rsidRPr="004F3C8C">
        <w:rPr>
          <w:sz w:val="28"/>
          <w:szCs w:val="28"/>
        </w:rPr>
        <w:t xml:space="preserve">Работа педагога требует огромной самоотдачи, поэтому государство дает учителям возможность завершить карьеру раньше общеустановленного срока. Эта мера поддержки полагается специалистам, посвятившим профессии не менее 25 лет. Право на льготу имеют учителя, воспитатели, преподаватели, </w:t>
      </w:r>
      <w:proofErr w:type="spellStart"/>
      <w:r w:rsidRPr="004F3C8C">
        <w:rPr>
          <w:sz w:val="28"/>
          <w:szCs w:val="28"/>
        </w:rPr>
        <w:t>тьюторы</w:t>
      </w:r>
      <w:proofErr w:type="spellEnd"/>
      <w:r w:rsidRPr="004F3C8C">
        <w:rPr>
          <w:sz w:val="28"/>
          <w:szCs w:val="28"/>
        </w:rPr>
        <w:t>, инструкторы физкультуры, музыкальные руководители и другие работники сферы образования.</w:t>
      </w:r>
    </w:p>
    <w:p w:rsidR="004F3C8C" w:rsidRPr="004F3C8C" w:rsidRDefault="004F3C8C" w:rsidP="004F3C8C">
      <w:pPr>
        <w:spacing w:line="360" w:lineRule="auto"/>
        <w:ind w:firstLine="567"/>
        <w:jc w:val="both"/>
        <w:rPr>
          <w:sz w:val="28"/>
          <w:szCs w:val="28"/>
        </w:rPr>
      </w:pPr>
      <w:r w:rsidRPr="004F3C8C">
        <w:rPr>
          <w:sz w:val="28"/>
          <w:szCs w:val="28"/>
        </w:rPr>
        <w:t>При этом важно учитывать переходный период: например, в 2026 году право на пенсию получат те, кто выработал необходимый стаж в 2022 году. Помимо стажа, для назначения выплат необходимо накопить не менее 30 пенсионных коэффициентов (ИПК).</w:t>
      </w:r>
    </w:p>
    <w:p w:rsidR="004F3C8C" w:rsidRPr="004F3C8C" w:rsidRDefault="004F3C8C" w:rsidP="004F3C8C">
      <w:pPr>
        <w:spacing w:line="360" w:lineRule="auto"/>
        <w:ind w:firstLine="567"/>
        <w:jc w:val="both"/>
        <w:rPr>
          <w:sz w:val="28"/>
          <w:szCs w:val="28"/>
        </w:rPr>
      </w:pPr>
      <w:r w:rsidRPr="004F3C8C">
        <w:rPr>
          <w:sz w:val="28"/>
          <w:szCs w:val="28"/>
        </w:rPr>
        <w:t>«При назначении льготной пенсии в специальный педагогический стаж наравне с трудовой деятельностью включаются периоды ежегодного отпуска, временной нетрудоспособности, прохождения курсов повышения квалификации. С 24 февраля 2022 года также засчитываются периоды военной службы по мобилизации, по контракту и пребывания в добровольческом формировании, если указанные периоды следовали непосредственно за работой в качестве педагога. Периоды участия в СВО учитываются в двойном размере», — отметил управляющий Отделением Социального фонда по СПб и ЛО Константин Островский.</w:t>
      </w:r>
    </w:p>
    <w:p w:rsidR="004F3C8C" w:rsidRPr="004F3C8C" w:rsidRDefault="004F3C8C" w:rsidP="004F3C8C">
      <w:pPr>
        <w:spacing w:line="360" w:lineRule="auto"/>
        <w:ind w:firstLine="567"/>
        <w:jc w:val="both"/>
        <w:rPr>
          <w:sz w:val="28"/>
          <w:szCs w:val="28"/>
        </w:rPr>
      </w:pPr>
      <w:r w:rsidRPr="004F3C8C">
        <w:rPr>
          <w:sz w:val="28"/>
          <w:szCs w:val="28"/>
        </w:rPr>
        <w:t>Узнать о выработанном педагогическом стаже можно на портале «</w:t>
      </w:r>
      <w:proofErr w:type="spellStart"/>
      <w:r w:rsidRPr="004F3C8C">
        <w:rPr>
          <w:sz w:val="28"/>
          <w:szCs w:val="28"/>
        </w:rPr>
        <w:t>Госуслуги</w:t>
      </w:r>
      <w:proofErr w:type="spellEnd"/>
      <w:r w:rsidRPr="004F3C8C">
        <w:rPr>
          <w:sz w:val="28"/>
          <w:szCs w:val="28"/>
        </w:rPr>
        <w:t>», заказав выписку из индивидуального лицевого счёта (ИЛС). Кроме того, педагоги могут заранее обратиться в клиентскую службу Отделения СФР по Санкт-Петербургу и Ленинградской области для проведения заблаговременной оценки документов. Сотрудники фонда помогут проверить корректность записей в трудовой книжке и полноту сведений, чтобы при достижении пенсионного возраста оформление выплат прошло максимально быстро.</w:t>
      </w:r>
    </w:p>
    <w:p w:rsidR="004F3C8C" w:rsidRPr="004F3C8C" w:rsidRDefault="004F3C8C" w:rsidP="004F3C8C">
      <w:pPr>
        <w:spacing w:line="360" w:lineRule="auto"/>
        <w:ind w:firstLine="567"/>
        <w:jc w:val="both"/>
        <w:rPr>
          <w:sz w:val="28"/>
          <w:szCs w:val="28"/>
        </w:rPr>
      </w:pPr>
      <w:r w:rsidRPr="004F3C8C">
        <w:rPr>
          <w:sz w:val="28"/>
          <w:szCs w:val="28"/>
        </w:rPr>
        <w:lastRenderedPageBreak/>
        <w:t xml:space="preserve">Отметим также, что как только педагог вырабатывает необходимый 25-летний стаж, он получает статус </w:t>
      </w:r>
      <w:proofErr w:type="spellStart"/>
      <w:r w:rsidRPr="004F3C8C">
        <w:rPr>
          <w:sz w:val="28"/>
          <w:szCs w:val="28"/>
        </w:rPr>
        <w:t>предпенсионера</w:t>
      </w:r>
      <w:proofErr w:type="spellEnd"/>
      <w:r w:rsidRPr="004F3C8C">
        <w:rPr>
          <w:sz w:val="28"/>
          <w:szCs w:val="28"/>
        </w:rPr>
        <w:t>, что дает право на дополнительные социальные льготы еще до момента назначения пенсии.</w:t>
      </w:r>
    </w:p>
    <w:p w:rsidR="004F3C8C" w:rsidRPr="004F3C8C" w:rsidRDefault="004F3C8C" w:rsidP="004F3C8C">
      <w:pPr>
        <w:spacing w:line="360" w:lineRule="auto"/>
        <w:ind w:firstLine="567"/>
        <w:jc w:val="both"/>
        <w:rPr>
          <w:sz w:val="28"/>
          <w:szCs w:val="28"/>
        </w:rPr>
      </w:pPr>
      <w:r w:rsidRPr="004F3C8C">
        <w:rPr>
          <w:sz w:val="28"/>
          <w:szCs w:val="28"/>
        </w:rPr>
        <w:t xml:space="preserve">Дополнительная информация по телефону круглосуточного </w:t>
      </w:r>
      <w:proofErr w:type="gramStart"/>
      <w:r w:rsidRPr="004F3C8C">
        <w:rPr>
          <w:sz w:val="28"/>
          <w:szCs w:val="28"/>
        </w:rPr>
        <w:t>контакт-центра</w:t>
      </w:r>
      <w:proofErr w:type="gramEnd"/>
      <w:r w:rsidRPr="004F3C8C">
        <w:rPr>
          <w:sz w:val="28"/>
          <w:szCs w:val="28"/>
        </w:rPr>
        <w:t xml:space="preserve"> 8 (800) 100-00-01 или в клиентских службах регионального Отделения СФР.</w:t>
      </w:r>
    </w:p>
    <w:p w:rsidR="004F3C8C" w:rsidRPr="004F3C8C" w:rsidRDefault="004F3C8C" w:rsidP="004F3C8C">
      <w:pPr>
        <w:spacing w:line="360" w:lineRule="auto"/>
        <w:jc w:val="right"/>
        <w:outlineLvl w:val="1"/>
        <w:rPr>
          <w:rFonts w:eastAsia="Times New Roman" w:cs="Times New Roman"/>
          <w:bCs/>
          <w:color w:val="auto"/>
        </w:rPr>
      </w:pPr>
      <w:r w:rsidRPr="004F3C8C">
        <w:rPr>
          <w:rFonts w:eastAsia="Times New Roman" w:cs="Times New Roman"/>
          <w:bCs/>
          <w:color w:val="auto"/>
        </w:rPr>
        <w:t>Пресс-служба ОСФР по Санкт-Петербургу и Ленинградской области</w:t>
      </w:r>
    </w:p>
    <w:p w:rsidR="004F3C8C" w:rsidRPr="004F3C8C" w:rsidRDefault="004F3C8C" w:rsidP="004F3C8C">
      <w:pPr>
        <w:spacing w:line="360" w:lineRule="auto"/>
        <w:ind w:firstLine="567"/>
        <w:jc w:val="both"/>
        <w:rPr>
          <w:sz w:val="28"/>
          <w:szCs w:val="28"/>
        </w:rPr>
      </w:pPr>
    </w:p>
    <w:p w:rsidR="000C435B" w:rsidRPr="004F3C8C" w:rsidRDefault="000C435B" w:rsidP="004F3C8C">
      <w:pPr>
        <w:spacing w:line="360" w:lineRule="auto"/>
        <w:rPr>
          <w:sz w:val="28"/>
          <w:szCs w:val="28"/>
        </w:rPr>
      </w:pPr>
      <w:bookmarkStart w:id="0" w:name="_GoBack"/>
      <w:bookmarkEnd w:id="0"/>
    </w:p>
    <w:sectPr w:rsidR="000C435B" w:rsidRPr="004F3C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C8C"/>
    <w:rsid w:val="000C435B"/>
    <w:rsid w:val="004F3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C8C"/>
    <w:pPr>
      <w:spacing w:after="0" w:line="240" w:lineRule="auto"/>
    </w:pPr>
    <w:rPr>
      <w:rFonts w:ascii="Times New Roman" w:eastAsia="Arial Unicode MS" w:hAnsi="Times New Roman"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C8C"/>
    <w:pPr>
      <w:spacing w:after="0" w:line="240" w:lineRule="auto"/>
    </w:pPr>
    <w:rPr>
      <w:rFonts w:ascii="Times New Roman" w:eastAsia="Arial Unicode MS" w:hAnsi="Times New Roman"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623153">
      <w:bodyDiv w:val="1"/>
      <w:marLeft w:val="0"/>
      <w:marRight w:val="0"/>
      <w:marTop w:val="0"/>
      <w:marBottom w:val="0"/>
      <w:divBdr>
        <w:top w:val="none" w:sz="0" w:space="0" w:color="auto"/>
        <w:left w:val="none" w:sz="0" w:space="0" w:color="auto"/>
        <w:bottom w:val="none" w:sz="0" w:space="0" w:color="auto"/>
        <w:right w:val="none" w:sz="0" w:space="0" w:color="auto"/>
      </w:divBdr>
    </w:div>
    <w:div w:id="777913304">
      <w:bodyDiv w:val="1"/>
      <w:marLeft w:val="0"/>
      <w:marRight w:val="0"/>
      <w:marTop w:val="0"/>
      <w:marBottom w:val="0"/>
      <w:divBdr>
        <w:top w:val="none" w:sz="0" w:space="0" w:color="auto"/>
        <w:left w:val="none" w:sz="0" w:space="0" w:color="auto"/>
        <w:bottom w:val="none" w:sz="0" w:space="0" w:color="auto"/>
        <w:right w:val="none" w:sz="0" w:space="0" w:color="auto"/>
      </w:divBdr>
    </w:div>
    <w:div w:id="97887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323</Words>
  <Characters>1843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Бобылева Галина Фоминична</dc:creator>
  <cp:lastModifiedBy>Бобылева Галина Фоминична</cp:lastModifiedBy>
  <cp:revision>1</cp:revision>
  <cp:lastPrinted>2026-10-05T10:37:00Z</cp:lastPrinted>
  <dcterms:created xsi:type="dcterms:W3CDTF">2026-10-05T10:33:00Z</dcterms:created>
  <dcterms:modified xsi:type="dcterms:W3CDTF">2026-10-05T10:38:00Z</dcterms:modified>
</cp:coreProperties>
</file>