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r>
        <w:rPr>
          <w:rFonts w:ascii="Times New Roman" w:eastAsia="Times New Roman" w:hAnsi="Times New Roman" w:cs="Times New Roman"/>
          <w:noProof/>
          <w:color w:val="000000"/>
          <w:sz w:val="24"/>
          <w:szCs w:val="24"/>
          <w:lang w:eastAsia="ru-RU"/>
        </w:rPr>
        <w:drawing>
          <wp:anchor distT="0" distB="0" distL="114300" distR="114300" simplePos="0" relativeHeight="251659264" behindDoc="0" locked="0" layoutInCell="1" allowOverlap="1">
            <wp:simplePos x="0" y="0"/>
            <wp:positionH relativeFrom="column">
              <wp:posOffset>2922905</wp:posOffset>
            </wp:positionH>
            <wp:positionV relativeFrom="paragraph">
              <wp:posOffset>-50800</wp:posOffset>
            </wp:positionV>
            <wp:extent cx="592455" cy="681990"/>
            <wp:effectExtent l="19050" t="0" r="0" b="0"/>
            <wp:wrapNone/>
            <wp:docPr id="14"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6" cstate="print">
                      <a:lum bright="12000" contrast="42000"/>
                      <a:grayscl/>
                    </a:blip>
                    <a:srcRect/>
                    <a:stretch>
                      <a:fillRect/>
                    </a:stretch>
                  </pic:blipFill>
                  <pic:spPr bwMode="auto">
                    <a:xfrm>
                      <a:off x="0" y="0"/>
                      <a:ext cx="592455" cy="681990"/>
                    </a:xfrm>
                    <a:prstGeom prst="rect">
                      <a:avLst/>
                    </a:prstGeom>
                    <a:noFill/>
                    <a:ln w="9525">
                      <a:noFill/>
                      <a:miter lim="800000"/>
                      <a:headEnd/>
                      <a:tailEnd/>
                    </a:ln>
                  </pic:spPr>
                </pic:pic>
              </a:graphicData>
            </a:graphic>
          </wp:anchor>
        </w:drawing>
      </w:r>
      <w:r w:rsidR="008A0686">
        <w:rPr>
          <w:rFonts w:ascii="Times New Roman" w:eastAsia="Times New Roman" w:hAnsi="Times New Roman" w:cs="Times New Roman"/>
          <w:color w:val="000000"/>
          <w:sz w:val="24"/>
          <w:szCs w:val="24"/>
          <w:highlight w:val="cyan"/>
        </w:rPr>
        <w:t>ПРОЕКТ</w:t>
      </w:r>
    </w:p>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p>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p>
    <w:p w:rsidR="00FD1FAA" w:rsidRPr="00FD1FAA" w:rsidRDefault="00FD1FAA" w:rsidP="00FD1FAA">
      <w:pPr>
        <w:ind w:firstLine="709"/>
        <w:jc w:val="right"/>
        <w:rPr>
          <w:rFonts w:ascii="Times New Roman" w:hAnsi="Times New Roman" w:cs="Times New Roman"/>
          <w:sz w:val="24"/>
          <w:szCs w:val="24"/>
          <w:highlight w:val="yellow"/>
        </w:rPr>
      </w:pP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АДМИНИСТРАЦИЯ</w:t>
      </w: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 СИНЯВИНСКОГО ГОРОДСКОГО ПОСЕЛЕНИЯ</w:t>
      </w: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  КИРОВСКОГО МУНИЦИПАЛЬНОГО РАЙОНА ЛЕНИНГРАДСКОЙ ОБЛАСТИ</w:t>
      </w:r>
    </w:p>
    <w:p w:rsidR="00FD1FAA" w:rsidRPr="00FD1FAA" w:rsidRDefault="00FD1FAA" w:rsidP="00FD1FAA">
      <w:pPr>
        <w:spacing w:after="0" w:line="240" w:lineRule="auto"/>
        <w:ind w:firstLine="709"/>
        <w:rPr>
          <w:rFonts w:ascii="Times New Roman" w:hAnsi="Times New Roman" w:cs="Times New Roman"/>
          <w:b/>
          <w:sz w:val="24"/>
          <w:szCs w:val="24"/>
        </w:rPr>
      </w:pPr>
    </w:p>
    <w:p w:rsidR="00FD1FAA" w:rsidRPr="00FD1FAA" w:rsidRDefault="00FD1FAA" w:rsidP="00FD1FAA">
      <w:pPr>
        <w:spacing w:after="0" w:line="240" w:lineRule="auto"/>
        <w:ind w:firstLine="709"/>
        <w:jc w:val="center"/>
        <w:rPr>
          <w:rFonts w:ascii="Times New Roman" w:hAnsi="Times New Roman" w:cs="Times New Roman"/>
          <w:b/>
          <w:sz w:val="24"/>
          <w:szCs w:val="24"/>
        </w:rPr>
      </w:pPr>
      <w:r w:rsidRPr="00FD1FAA">
        <w:rPr>
          <w:rFonts w:ascii="Times New Roman" w:hAnsi="Times New Roman" w:cs="Times New Roman"/>
          <w:b/>
          <w:sz w:val="24"/>
          <w:szCs w:val="24"/>
        </w:rPr>
        <w:t>П О С Т А Н О В Л Е Н И Е</w:t>
      </w:r>
    </w:p>
    <w:p w:rsidR="00FD1FAA" w:rsidRPr="00FD1FAA" w:rsidRDefault="00FD1FAA" w:rsidP="00FD1FAA">
      <w:pPr>
        <w:spacing w:after="0" w:line="240" w:lineRule="auto"/>
        <w:ind w:firstLine="709"/>
        <w:jc w:val="center"/>
        <w:rPr>
          <w:rFonts w:ascii="Times New Roman" w:hAnsi="Times New Roman" w:cs="Times New Roman"/>
          <w:b/>
          <w:sz w:val="24"/>
          <w:szCs w:val="24"/>
        </w:rPr>
      </w:pPr>
    </w:p>
    <w:p w:rsidR="008A0686" w:rsidRPr="008D1740" w:rsidRDefault="008A0686" w:rsidP="008A068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FD1FAA" w:rsidRPr="00FD1FAA" w:rsidRDefault="00FD1FAA" w:rsidP="00FD1FAA">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FD1FAA" w:rsidRPr="00FD1FAA" w:rsidRDefault="00FD1FAA" w:rsidP="00FD1FAA">
      <w:pPr>
        <w:pStyle w:val="ConsPlusTitle"/>
        <w:tabs>
          <w:tab w:val="left" w:pos="1134"/>
        </w:tabs>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Об утверждении административного регламента по предоставлению </w:t>
      </w:r>
    </w:p>
    <w:p w:rsidR="00FD1FAA" w:rsidRPr="00FD1FAA" w:rsidRDefault="00FD1FAA" w:rsidP="00FD1FAA">
      <w:pPr>
        <w:widowControl w:val="0"/>
        <w:autoSpaceDE w:val="0"/>
        <w:spacing w:after="0" w:line="240" w:lineRule="auto"/>
        <w:ind w:firstLine="709"/>
        <w:contextualSpacing/>
        <w:jc w:val="center"/>
        <w:rPr>
          <w:rFonts w:ascii="Times New Roman" w:hAnsi="Times New Roman" w:cs="Times New Roman"/>
          <w:b/>
          <w:bCs/>
          <w:sz w:val="24"/>
          <w:szCs w:val="24"/>
        </w:rPr>
      </w:pPr>
      <w:r w:rsidRPr="00FD1FAA">
        <w:rPr>
          <w:rFonts w:ascii="Times New Roman" w:hAnsi="Times New Roman" w:cs="Times New Roman"/>
          <w:b/>
          <w:bCs/>
          <w:sz w:val="24"/>
          <w:szCs w:val="24"/>
        </w:rPr>
        <w:t>муниципальной услуги  «</w:t>
      </w:r>
      <w:r w:rsidRPr="00FD1FAA">
        <w:rPr>
          <w:rFonts w:ascii="Times New Roman" w:eastAsia="Times New Roman" w:hAnsi="Times New Roman" w:cs="Times New Roman"/>
          <w:b/>
          <w:color w:val="000000"/>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w:t>
      </w:r>
    </w:p>
    <w:p w:rsidR="00FD1FAA" w:rsidRPr="00FD1FAA" w:rsidRDefault="00FD1FAA" w:rsidP="00FD1FAA">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FD1FAA" w:rsidRPr="00FD1FAA" w:rsidRDefault="00FD1FAA" w:rsidP="00FD1FAA">
      <w:pPr>
        <w:pStyle w:val="af5"/>
        <w:ind w:firstLine="567"/>
        <w:rPr>
          <w:sz w:val="24"/>
        </w:rPr>
      </w:pPr>
      <w:r w:rsidRPr="00FD1FA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FD1FAA" w:rsidRPr="00FD1FAA" w:rsidRDefault="00FD1FAA" w:rsidP="00FD1FAA">
      <w:pPr>
        <w:widowControl w:val="0"/>
        <w:autoSpaceDE w:val="0"/>
        <w:spacing w:after="0" w:line="240" w:lineRule="auto"/>
        <w:ind w:firstLine="709"/>
        <w:contextualSpacing/>
        <w:jc w:val="both"/>
        <w:rPr>
          <w:rFonts w:ascii="Times New Roman" w:hAnsi="Times New Roman" w:cs="Times New Roman"/>
          <w:bCs/>
          <w:sz w:val="24"/>
          <w:szCs w:val="24"/>
        </w:rPr>
      </w:pPr>
      <w:r w:rsidRPr="00FD1FAA">
        <w:rPr>
          <w:rFonts w:ascii="Times New Roman" w:hAnsi="Times New Roman" w:cs="Times New Roman"/>
          <w:bCs/>
          <w:sz w:val="24"/>
          <w:szCs w:val="24"/>
        </w:rPr>
        <w:t>1. Утвердить административный регламент по предоставлению муниципальной услуги</w:t>
      </w:r>
      <w:r w:rsidRPr="00FD1FAA">
        <w:rPr>
          <w:rFonts w:ascii="Times New Roman" w:hAnsi="Times New Roman" w:cs="Times New Roman"/>
          <w:sz w:val="24"/>
          <w:szCs w:val="24"/>
        </w:rPr>
        <w:t xml:space="preserve"> </w:t>
      </w:r>
      <w:r w:rsidRPr="00FD1FAA">
        <w:rPr>
          <w:rFonts w:ascii="Times New Roman" w:hAnsi="Times New Roman" w:cs="Times New Roman"/>
          <w:bCs/>
          <w:sz w:val="24"/>
          <w:szCs w:val="24"/>
        </w:rPr>
        <w:t xml:space="preserve"> «</w:t>
      </w:r>
      <w:r w:rsidRPr="00FD1FAA">
        <w:rPr>
          <w:rFonts w:ascii="Times New Roman" w:eastAsia="Times New Roman" w:hAnsi="Times New Roman" w:cs="Times New Roman"/>
          <w:color w:val="000000"/>
          <w:sz w:val="24"/>
          <w:szCs w:val="24"/>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 </w:t>
      </w:r>
      <w:r w:rsidRPr="00FD1FAA">
        <w:rPr>
          <w:rFonts w:ascii="Times New Roman" w:hAnsi="Times New Roman" w:cs="Times New Roman"/>
          <w:color w:val="1D1B11"/>
          <w:sz w:val="24"/>
          <w:szCs w:val="24"/>
        </w:rPr>
        <w:t>согласно приложению.</w:t>
      </w:r>
    </w:p>
    <w:p w:rsidR="00FD1FAA" w:rsidRPr="00FD1FAA" w:rsidRDefault="00FD1FAA" w:rsidP="00FD1FAA">
      <w:pPr>
        <w:spacing w:after="0" w:line="240" w:lineRule="auto"/>
        <w:ind w:firstLine="709"/>
        <w:jc w:val="both"/>
        <w:rPr>
          <w:rFonts w:ascii="Times New Roman" w:hAnsi="Times New Roman" w:cs="Times New Roman"/>
          <w:color w:val="1D1B11"/>
          <w:sz w:val="24"/>
          <w:szCs w:val="24"/>
        </w:rPr>
      </w:pPr>
      <w:r w:rsidRPr="00FD1FAA">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FD1FAA" w:rsidRPr="00FD1FAA" w:rsidRDefault="00FD1FAA" w:rsidP="00FD1FAA">
      <w:pPr>
        <w:pStyle w:val="ConsPlusTitle"/>
        <w:tabs>
          <w:tab w:val="left" w:pos="1134"/>
        </w:tabs>
        <w:ind w:firstLine="709"/>
        <w:jc w:val="both"/>
        <w:rPr>
          <w:rFonts w:ascii="Times New Roman" w:hAnsi="Times New Roman" w:cs="Times New Roman"/>
          <w:b w:val="0"/>
          <w:sz w:val="24"/>
          <w:szCs w:val="24"/>
        </w:rPr>
      </w:pPr>
      <w:r w:rsidRPr="00FD1FAA">
        <w:rPr>
          <w:rFonts w:ascii="Times New Roman" w:hAnsi="Times New Roman" w:cs="Times New Roman"/>
          <w:b w:val="0"/>
          <w:color w:val="1D1B11"/>
          <w:sz w:val="24"/>
          <w:szCs w:val="24"/>
        </w:rPr>
        <w:t xml:space="preserve">- от 15.09.2025 № 492 </w:t>
      </w:r>
      <w:r w:rsidRPr="00FD1FAA">
        <w:rPr>
          <w:rFonts w:ascii="Times New Roman" w:hAnsi="Times New Roman" w:cs="Times New Roman"/>
          <w:b w:val="0"/>
          <w:sz w:val="24"/>
          <w:szCs w:val="24"/>
        </w:rPr>
        <w:t xml:space="preserve">«Об утверждении административного регламента по предоставлению </w:t>
      </w:r>
    </w:p>
    <w:p w:rsidR="00FD1FAA" w:rsidRPr="00FD1FAA" w:rsidRDefault="00FD1FAA" w:rsidP="00FD1FAA">
      <w:pPr>
        <w:widowControl w:val="0"/>
        <w:autoSpaceDE w:val="0"/>
        <w:spacing w:after="0" w:line="240" w:lineRule="auto"/>
        <w:ind w:firstLine="709"/>
        <w:contextualSpacing/>
        <w:jc w:val="both"/>
        <w:rPr>
          <w:rFonts w:ascii="Times New Roman" w:hAnsi="Times New Roman" w:cs="Times New Roman"/>
          <w:color w:val="1D1B11"/>
          <w:sz w:val="24"/>
          <w:szCs w:val="24"/>
        </w:rPr>
      </w:pPr>
      <w:r w:rsidRPr="00FD1FAA">
        <w:rPr>
          <w:rFonts w:ascii="Times New Roman" w:hAnsi="Times New Roman" w:cs="Times New Roman"/>
          <w:bCs/>
          <w:sz w:val="24"/>
          <w:szCs w:val="24"/>
        </w:rPr>
        <w:t>муниципальной услуги</w:t>
      </w:r>
      <w:r>
        <w:rPr>
          <w:rFonts w:ascii="Times New Roman" w:hAnsi="Times New Roman" w:cs="Times New Roman"/>
          <w:bCs/>
          <w:sz w:val="24"/>
          <w:szCs w:val="24"/>
        </w:rPr>
        <w:t xml:space="preserve"> </w:t>
      </w:r>
      <w:r w:rsidRPr="00FD1FAA">
        <w:rPr>
          <w:rFonts w:ascii="Times New Roman" w:hAnsi="Times New Roman" w:cs="Times New Roman"/>
          <w:bCs/>
          <w:sz w:val="24"/>
          <w:szCs w:val="24"/>
        </w:rPr>
        <w:t>«</w:t>
      </w:r>
      <w:r w:rsidRPr="00FD1FAA">
        <w:rPr>
          <w:rFonts w:ascii="Times New Roman" w:hAnsi="Times New Roman" w:cs="Times New Roman"/>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w:t>
      </w:r>
      <w:r w:rsidRPr="00FD1FAA">
        <w:rPr>
          <w:rFonts w:ascii="Times New Roman" w:hAnsi="Times New Roman" w:cs="Times New Roman"/>
          <w:bCs/>
          <w:sz w:val="24"/>
          <w:szCs w:val="24"/>
        </w:rPr>
        <w:t>».</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7" w:history="1">
        <w:r w:rsidRPr="00FD1FAA">
          <w:rPr>
            <w:rStyle w:val="aa"/>
            <w:rFonts w:ascii="Times New Roman" w:hAnsi="Times New Roman" w:cs="Times New Roman"/>
            <w:sz w:val="24"/>
            <w:szCs w:val="24"/>
          </w:rPr>
          <w:t>www.lo-sinyavino.ru</w:t>
        </w:r>
      </w:hyperlink>
      <w:r w:rsidRPr="00FD1FAA">
        <w:rPr>
          <w:rFonts w:ascii="Times New Roman" w:hAnsi="Times New Roman" w:cs="Times New Roman"/>
          <w:sz w:val="24"/>
          <w:szCs w:val="24"/>
        </w:rPr>
        <w:t>.</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 xml:space="preserve">4. </w:t>
      </w:r>
      <w:r w:rsidRPr="00FD1FAA">
        <w:rPr>
          <w:rFonts w:ascii="Times New Roman" w:hAnsi="Times New Roman" w:cs="Times New Roman"/>
          <w:bCs/>
          <w:sz w:val="24"/>
          <w:szCs w:val="24"/>
        </w:rPr>
        <w:t xml:space="preserve">Настоящие постановление вступает в силу </w:t>
      </w:r>
      <w:r w:rsidRPr="00FD1FAA">
        <w:rPr>
          <w:rFonts w:ascii="Times New Roman" w:hAnsi="Times New Roman" w:cs="Times New Roman"/>
          <w:sz w:val="24"/>
          <w:szCs w:val="24"/>
        </w:rPr>
        <w:t>со дня его официального опубликования.</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5. Контроль за исполнением настоящего постановления оставляю за собой</w:t>
      </w:r>
    </w:p>
    <w:p w:rsidR="00FD1FAA" w:rsidRPr="00FD1FAA" w:rsidRDefault="00FD1FAA" w:rsidP="00FD1FAA">
      <w:pPr>
        <w:autoSpaceDE w:val="0"/>
        <w:autoSpaceDN w:val="0"/>
        <w:adjustRightInd w:val="0"/>
        <w:spacing w:after="0" w:line="240" w:lineRule="auto"/>
        <w:ind w:firstLine="709"/>
        <w:jc w:val="both"/>
        <w:rPr>
          <w:rFonts w:ascii="Times New Roman" w:hAnsi="Times New Roman" w:cs="Times New Roman"/>
          <w:bCs/>
          <w:sz w:val="24"/>
          <w:szCs w:val="24"/>
        </w:rPr>
      </w:pPr>
    </w:p>
    <w:p w:rsidR="00FD1FAA" w:rsidRPr="00FD1FAA" w:rsidRDefault="00FD1FAA" w:rsidP="00FD1FAA">
      <w:pPr>
        <w:autoSpaceDE w:val="0"/>
        <w:autoSpaceDN w:val="0"/>
        <w:adjustRightInd w:val="0"/>
        <w:spacing w:after="0" w:line="240" w:lineRule="auto"/>
        <w:jc w:val="both"/>
        <w:rPr>
          <w:rFonts w:ascii="Times New Roman" w:hAnsi="Times New Roman" w:cs="Times New Roman"/>
          <w:bCs/>
          <w:sz w:val="24"/>
          <w:szCs w:val="24"/>
        </w:rPr>
      </w:pPr>
      <w:r w:rsidRPr="00FD1FAA">
        <w:rPr>
          <w:rFonts w:ascii="Times New Roman" w:hAnsi="Times New Roman" w:cs="Times New Roman"/>
          <w:bCs/>
          <w:sz w:val="24"/>
          <w:szCs w:val="24"/>
        </w:rPr>
        <w:t>Глава администрации</w:t>
      </w:r>
      <w:r w:rsidRPr="00FD1FAA">
        <w:rPr>
          <w:rFonts w:ascii="Times New Roman" w:hAnsi="Times New Roman" w:cs="Times New Roman"/>
          <w:bCs/>
          <w:sz w:val="24"/>
          <w:szCs w:val="24"/>
        </w:rPr>
        <w:tab/>
      </w:r>
      <w:r w:rsidRPr="00FD1FAA">
        <w:rPr>
          <w:rFonts w:ascii="Times New Roman" w:hAnsi="Times New Roman" w:cs="Times New Roman"/>
          <w:bCs/>
          <w:sz w:val="24"/>
          <w:szCs w:val="24"/>
        </w:rPr>
        <w:tab/>
      </w:r>
      <w:r w:rsidRPr="00FD1FAA">
        <w:rPr>
          <w:rFonts w:ascii="Times New Roman" w:hAnsi="Times New Roman" w:cs="Times New Roman"/>
          <w:bCs/>
          <w:sz w:val="24"/>
          <w:szCs w:val="24"/>
        </w:rPr>
        <w:tab/>
        <w:t xml:space="preserve">                                                                           Е.В. Хоменок</w:t>
      </w:r>
    </w:p>
    <w:p w:rsidR="00FD1FAA" w:rsidRPr="00FD1FAA" w:rsidRDefault="00FD1FAA" w:rsidP="00FD1FAA">
      <w:pPr>
        <w:pStyle w:val="Bodytext1"/>
        <w:shd w:val="clear" w:color="auto" w:fill="auto"/>
        <w:tabs>
          <w:tab w:val="num" w:pos="1440"/>
        </w:tabs>
        <w:spacing w:line="240" w:lineRule="auto"/>
        <w:ind w:firstLine="709"/>
        <w:rPr>
          <w:rFonts w:ascii="Times New Roman" w:hAnsi="Times New Roman" w:cs="Times New Roman"/>
          <w:bCs/>
          <w:sz w:val="24"/>
          <w:szCs w:val="24"/>
        </w:rPr>
      </w:pPr>
    </w:p>
    <w:p w:rsidR="00FD1FAA" w:rsidRPr="00FD1FAA" w:rsidRDefault="00FD1FAA" w:rsidP="00FD1FAA">
      <w:pPr>
        <w:pStyle w:val="Bodytext1"/>
        <w:shd w:val="clear" w:color="auto" w:fill="auto"/>
        <w:tabs>
          <w:tab w:val="num" w:pos="1440"/>
        </w:tabs>
        <w:spacing w:line="240" w:lineRule="auto"/>
        <w:ind w:firstLine="709"/>
        <w:rPr>
          <w:rFonts w:ascii="Times New Roman" w:hAnsi="Times New Roman" w:cs="Times New Roman"/>
          <w:bCs/>
          <w:sz w:val="16"/>
          <w:szCs w:val="16"/>
        </w:rPr>
      </w:pPr>
      <w:r w:rsidRPr="00FD1FAA">
        <w:rPr>
          <w:rFonts w:ascii="Times New Roman" w:hAnsi="Times New Roman" w:cs="Times New Roman"/>
          <w:bCs/>
          <w:sz w:val="16"/>
          <w:szCs w:val="16"/>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8" w:history="1">
        <w:r w:rsidRPr="00FD1FAA">
          <w:rPr>
            <w:rStyle w:val="aa"/>
            <w:rFonts w:ascii="Times New Roman" w:hAnsi="Times New Roman" w:cs="Times New Roman"/>
            <w:bCs/>
            <w:sz w:val="16"/>
            <w:szCs w:val="16"/>
          </w:rPr>
          <w:t>https://www.lo-sinyavino.ru/</w:t>
        </w:r>
      </w:hyperlink>
    </w:p>
    <w:p w:rsidR="00FD1FAA" w:rsidRDefault="00FD1FAA" w:rsidP="00FD1FAA">
      <w:pPr>
        <w:pBdr>
          <w:top w:val="none" w:sz="4" w:space="0" w:color="000000"/>
          <w:left w:val="none" w:sz="4" w:space="0" w:color="000000"/>
          <w:bottom w:val="none" w:sz="4" w:space="0" w:color="000000"/>
          <w:right w:val="none" w:sz="4" w:space="0" w:color="000000"/>
        </w:pBdr>
        <w:spacing w:after="0" w:line="240" w:lineRule="auto"/>
        <w:ind w:firstLine="709"/>
        <w:jc w:val="right"/>
        <w:rPr>
          <w:rFonts w:ascii="Times New Roman" w:eastAsia="Times New Roman" w:hAnsi="Times New Roman" w:cs="Times New Roman"/>
          <w:color w:val="000000"/>
          <w:sz w:val="28"/>
          <w:szCs w:val="28"/>
          <w:highlight w:val="cyan"/>
        </w:rPr>
      </w:pPr>
    </w:p>
    <w:p w:rsidR="00FD1FAA" w:rsidRDefault="00FD1FAA" w:rsidP="00FD1FAA">
      <w:pPr>
        <w:pBdr>
          <w:top w:val="none" w:sz="4" w:space="0" w:color="000000"/>
          <w:left w:val="none" w:sz="4" w:space="0" w:color="000000"/>
          <w:bottom w:val="none" w:sz="4" w:space="0" w:color="000000"/>
          <w:right w:val="none" w:sz="4" w:space="0" w:color="000000"/>
        </w:pBdr>
        <w:spacing w:after="0" w:line="240" w:lineRule="auto"/>
        <w:ind w:firstLine="709"/>
        <w:jc w:val="right"/>
        <w:rPr>
          <w:rFonts w:ascii="Times New Roman" w:eastAsia="Times New Roman" w:hAnsi="Times New Roman" w:cs="Times New Roman"/>
          <w:color w:val="000000"/>
          <w:sz w:val="28"/>
          <w:szCs w:val="28"/>
          <w:highlight w:val="cyan"/>
        </w:rPr>
      </w:pPr>
    </w:p>
    <w:p w:rsidR="00FD1FAA" w:rsidRPr="00FD1FAA" w:rsidRDefault="00FD1FAA" w:rsidP="00FD1FAA">
      <w:pPr>
        <w:tabs>
          <w:tab w:val="left" w:pos="142"/>
          <w:tab w:val="left" w:pos="284"/>
        </w:tabs>
        <w:spacing w:line="240" w:lineRule="auto"/>
        <w:ind w:left="5245"/>
        <w:rPr>
          <w:rFonts w:ascii="Times New Roman" w:hAnsi="Times New Roman" w:cs="Times New Roman"/>
          <w:color w:val="1D1B11"/>
          <w:sz w:val="24"/>
          <w:szCs w:val="24"/>
        </w:rPr>
      </w:pPr>
      <w:r w:rsidRPr="00FD1FAA">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8A0686" w:rsidRPr="008D1740" w:rsidRDefault="008A0686" w:rsidP="008A068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8"/>
          <w:szCs w:val="28"/>
          <w:highlight w:val="cyan"/>
        </w:rPr>
      </w:pPr>
    </w:p>
    <w:p w:rsidR="000A71E6"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
          <w:color w:val="000000"/>
          <w:sz w:val="24"/>
          <w:szCs w:val="24"/>
        </w:rPr>
      </w:pPr>
      <w:r w:rsidRPr="00FD1FAA">
        <w:rPr>
          <w:rFonts w:ascii="Times New Roman" w:eastAsia="Times New Roman" w:hAnsi="Times New Roman" w:cs="Times New Roman"/>
          <w:b/>
          <w:bCs/>
          <w:color w:val="000000"/>
          <w:sz w:val="24"/>
          <w:szCs w:val="24"/>
        </w:rPr>
        <w:t>А</w:t>
      </w:r>
      <w:r w:rsidR="00087B37" w:rsidRPr="00FD1FAA">
        <w:rPr>
          <w:rFonts w:ascii="Times New Roman" w:eastAsia="Times New Roman" w:hAnsi="Times New Roman" w:cs="Times New Roman"/>
          <w:b/>
          <w:color w:val="000000"/>
          <w:sz w:val="24"/>
          <w:szCs w:val="24"/>
        </w:rPr>
        <w:t>дминистративны</w:t>
      </w:r>
      <w:r w:rsidRPr="00FD1FAA">
        <w:rPr>
          <w:rFonts w:ascii="Times New Roman" w:eastAsia="Times New Roman" w:hAnsi="Times New Roman" w:cs="Times New Roman"/>
          <w:b/>
          <w:color w:val="000000"/>
          <w:sz w:val="24"/>
          <w:szCs w:val="24"/>
        </w:rPr>
        <w:t>й</w:t>
      </w:r>
      <w:r w:rsidR="00087B37" w:rsidRPr="00FD1FAA">
        <w:rPr>
          <w:rFonts w:ascii="Times New Roman" w:eastAsia="Times New Roman" w:hAnsi="Times New Roman" w:cs="Times New Roman"/>
          <w:b/>
          <w:color w:val="000000"/>
          <w:sz w:val="24"/>
          <w:szCs w:val="24"/>
        </w:rPr>
        <w:t xml:space="preserve"> регламент</w:t>
      </w:r>
      <w:r w:rsidRPr="00FD1FAA">
        <w:rPr>
          <w:rFonts w:ascii="Times New Roman" w:eastAsia="Times New Roman" w:hAnsi="Times New Roman" w:cs="Times New Roman"/>
          <w:b/>
          <w:color w:val="000000"/>
          <w:sz w:val="24"/>
          <w:szCs w:val="24"/>
        </w:rPr>
        <w:t xml:space="preserve"> по </w:t>
      </w:r>
    </w:p>
    <w:p w:rsidR="000A71E6"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предоставлению</w:t>
      </w:r>
      <w:r w:rsidR="00087B37" w:rsidRPr="00FD1FAA">
        <w:rPr>
          <w:rFonts w:ascii="Times New Roman" w:eastAsia="Times New Roman" w:hAnsi="Times New Roman" w:cs="Times New Roman"/>
          <w:b/>
          <w:color w:val="000000"/>
          <w:sz w:val="24"/>
          <w:szCs w:val="24"/>
        </w:rPr>
        <w:t xml:space="preserve"> на территории Ленинградской области</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 xml:space="preserve">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r w:rsidR="00FD1FAA" w:rsidRPr="00FD1FAA">
        <w:rPr>
          <w:rFonts w:ascii="Times New Roman" w:eastAsia="Times New Roman" w:hAnsi="Times New Roman" w:cs="Times New Roman"/>
          <w:b/>
          <w:color w:val="000000"/>
          <w:sz w:val="24"/>
          <w:szCs w:val="24"/>
        </w:rPr>
        <w:t>Синявинского городского поселения Кировского муниципального района Ленинградской области</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(далее –  Административный регламент, муниципальная  услуга)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center"/>
        <w:rPr>
          <w:rFonts w:ascii="Times New Roman" w:hAnsi="Times New Roman" w:cs="Times New Roman"/>
          <w:sz w:val="24"/>
          <w:szCs w:val="24"/>
        </w:rPr>
      </w:pPr>
      <w:r w:rsidRPr="00FD1FAA">
        <w:rPr>
          <w:rFonts w:ascii="Times New Roman" w:eastAsia="Times New Roman" w:hAnsi="Times New Roman" w:cs="Times New Roman"/>
          <w:b/>
          <w:color w:val="000000"/>
          <w:sz w:val="24"/>
          <w:szCs w:val="24"/>
        </w:rPr>
        <w:t>1. Общие положения</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1.1. Предмет регулирования.</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highlight w:val="white"/>
        </w:rPr>
      </w:pPr>
      <w:r w:rsidRPr="00FD1FAA">
        <w:rPr>
          <w:rFonts w:ascii="Times New Roman" w:eastAsia="Times New Roman" w:hAnsi="Times New Roman" w:cs="Times New Roman"/>
          <w:color w:val="000000"/>
          <w:sz w:val="24"/>
          <w:szCs w:val="24"/>
          <w:u w:val="single"/>
        </w:rPr>
        <w:t>1.2. Круг заявит</w:t>
      </w:r>
      <w:r w:rsidRPr="00FD1FAA">
        <w:rPr>
          <w:rFonts w:ascii="Times New Roman" w:eastAsia="Times New Roman" w:hAnsi="Times New Roman" w:cs="Times New Roman"/>
          <w:color w:val="000000"/>
          <w:sz w:val="24"/>
          <w:szCs w:val="24"/>
          <w:highlight w:val="white"/>
          <w:u w:val="single"/>
        </w:rPr>
        <w:t>елей.</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highlight w:val="white"/>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w:t>
      </w:r>
      <w:r w:rsidRPr="00FD1FAA">
        <w:rPr>
          <w:rFonts w:ascii="Times New Roman" w:hAnsi="Times New Roman" w:cs="Times New Roman"/>
          <w:sz w:val="24"/>
          <w:szCs w:val="24"/>
        </w:rPr>
        <w:t>льного кодекса РФ, иные лица согласно части 16 статьи 51.1 Градостроительного кодекса РФ (далее – заявитель).</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Интересы Заявителей могут представлять лица, обладающие соответствующими полномочиями (далее – уполномоченный представитель).</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hAnsi="Times New Roman" w:cs="Times New Roman"/>
          <w:sz w:val="24"/>
          <w:szCs w:val="24"/>
          <w:u w:val="single"/>
          <w:shd w:val="clear" w:color="auto" w:fill="FFFFFF"/>
        </w:rPr>
        <w:t>1.3. Муниципальная услуга предоставляется в соответствии с категориями (признаками) заявителей</w:t>
      </w:r>
      <w:r w:rsidRPr="00FD1FAA">
        <w:rPr>
          <w:rFonts w:ascii="Times New Roman" w:hAnsi="Times New Roman" w:cs="Times New Roman"/>
          <w:sz w:val="24"/>
          <w:szCs w:val="24"/>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FD1FAA" w:rsidRDefault="00FD1FAA">
      <w:pPr>
        <w:pBdr>
          <w:top w:val="none" w:sz="4" w:space="0" w:color="000000"/>
          <w:left w:val="none" w:sz="4" w:space="0" w:color="000000"/>
          <w:bottom w:val="none" w:sz="4" w:space="0" w:color="000000"/>
          <w:right w:val="none" w:sz="4" w:space="0" w:color="000000"/>
        </w:pBdr>
        <w:spacing w:after="0"/>
        <w:ind w:firstLine="700"/>
        <w:jc w:val="center"/>
        <w:rPr>
          <w:rFonts w:ascii="Times New Roman" w:eastAsia="Times New Roman" w:hAnsi="Times New Roman" w:cs="Times New Roman"/>
          <w:b/>
          <w:color w:val="000000"/>
          <w:sz w:val="24"/>
          <w:szCs w:val="24"/>
        </w:rPr>
      </w:pPr>
    </w:p>
    <w:p w:rsidR="00FD1FAA" w:rsidRDefault="00FD1FAA">
      <w:pPr>
        <w:pBdr>
          <w:top w:val="none" w:sz="4" w:space="0" w:color="000000"/>
          <w:left w:val="none" w:sz="4" w:space="0" w:color="000000"/>
          <w:bottom w:val="none" w:sz="4" w:space="0" w:color="000000"/>
          <w:right w:val="none" w:sz="4" w:space="0" w:color="000000"/>
        </w:pBdr>
        <w:spacing w:after="0"/>
        <w:ind w:firstLine="700"/>
        <w:jc w:val="center"/>
        <w:rPr>
          <w:rFonts w:ascii="Times New Roman" w:eastAsia="Times New Roman" w:hAnsi="Times New Roman" w:cs="Times New Roman"/>
          <w:b/>
          <w:color w:val="000000"/>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center"/>
        <w:rPr>
          <w:rFonts w:ascii="Times New Roman" w:hAnsi="Times New Roman" w:cs="Times New Roman"/>
          <w:sz w:val="24"/>
          <w:szCs w:val="24"/>
        </w:rPr>
      </w:pPr>
      <w:r w:rsidRPr="00FD1FAA">
        <w:rPr>
          <w:rFonts w:ascii="Times New Roman" w:eastAsia="Times New Roman" w:hAnsi="Times New Roman" w:cs="Times New Roman"/>
          <w:b/>
          <w:color w:val="000000"/>
          <w:sz w:val="24"/>
          <w:szCs w:val="24"/>
        </w:rPr>
        <w:lastRenderedPageBreak/>
        <w:t>2. Стандарт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2.1. Наименование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2.2. Наименование органа, предоставляющего муниципальную услугу.</w:t>
      </w:r>
    </w:p>
    <w:p w:rsidR="000A71E6" w:rsidRPr="00FD1FAA" w:rsidRDefault="000A71E6">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Муниципальную услугу предоставляет:</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xml:space="preserve">Администрация </w:t>
      </w:r>
      <w:r w:rsidR="00FD1FAA" w:rsidRPr="00FD1FAA">
        <w:rPr>
          <w:rFonts w:ascii="Times New Roman" w:eastAsia="Times New Roman" w:hAnsi="Times New Roman" w:cs="Times New Roman"/>
          <w:color w:val="000000"/>
          <w:sz w:val="24"/>
          <w:szCs w:val="24"/>
        </w:rPr>
        <w:t>Синявинского городского поселения Кировского муниципального района</w:t>
      </w:r>
      <w:r w:rsidRPr="00FD1FAA">
        <w:rPr>
          <w:rFonts w:ascii="Times New Roman" w:eastAsia="Times New Roman" w:hAnsi="Times New Roman" w:cs="Times New Roman"/>
          <w:color w:val="000000"/>
          <w:sz w:val="24"/>
          <w:szCs w:val="24"/>
        </w:rPr>
        <w:t xml:space="preserve"> Ленинградской области (далее – Администрация).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xml:space="preserve">Структурным подразделением, ответственным за предоставление муниципальной услуги, является </w:t>
      </w:r>
      <w:r w:rsidR="00FD1FAA" w:rsidRPr="00FD1FAA">
        <w:rPr>
          <w:rFonts w:ascii="Times New Roman" w:eastAsia="Times New Roman" w:hAnsi="Times New Roman" w:cs="Times New Roman"/>
          <w:color w:val="000000"/>
          <w:sz w:val="24"/>
          <w:szCs w:val="24"/>
        </w:rPr>
        <w:t>заместитель главы Администрации</w:t>
      </w:r>
      <w:r w:rsidRPr="00FD1FAA">
        <w:rPr>
          <w:rFonts w:ascii="Times New Roman" w:eastAsia="Times New Roman" w:hAnsi="Times New Roman" w:cs="Times New Roman"/>
          <w:color w:val="000000"/>
          <w:sz w:val="24"/>
          <w:szCs w:val="24"/>
        </w:rPr>
        <w:t>;</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(наименование отдела (сектора) Администрации)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2.3. Результат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Результатом предоставления муниципальной услуги является: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 оснований, указанных в Разделе III Таблицы № 3 Приложения 1 к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в) исправление опечаток и ошибок в уведомлении о соответствии, уведомлении о несоответствии (отказ в исправлении опечаток и ошибок в случае наличия оснований, указанных в Разделе IV Таблицы № 3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highlight w:val="white"/>
        </w:rPr>
      </w:pPr>
      <w:r w:rsidRPr="00FD1FAA">
        <w:rPr>
          <w:rFonts w:ascii="Times New Roman" w:eastAsia="Times New Roman" w:hAnsi="Times New Roman" w:cs="Times New Roman"/>
          <w:color w:val="000000"/>
          <w:sz w:val="24"/>
          <w:szCs w:val="24"/>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w:t>
      </w:r>
      <w:r w:rsidRPr="00FD1FAA">
        <w:rPr>
          <w:rFonts w:ascii="Times New Roman" w:eastAsia="Times New Roman" w:hAnsi="Times New Roman" w:cs="Times New Roman"/>
          <w:color w:val="000000"/>
          <w:sz w:val="24"/>
          <w:szCs w:val="24"/>
          <w:highlight w:val="white"/>
        </w:rPr>
        <w:t>к настоящему Административному регламенту.</w:t>
      </w:r>
    </w:p>
    <w:p w:rsidR="000A71E6" w:rsidRPr="00FD1FAA" w:rsidRDefault="00087B37">
      <w:pPr>
        <w:pStyle w:val="10"/>
        <w:spacing w:after="0" w:line="240" w:lineRule="auto"/>
        <w:ind w:firstLine="709"/>
        <w:jc w:val="both"/>
        <w:rPr>
          <w:rFonts w:ascii="Times New Roman" w:hAnsi="Times New Roman" w:cs="Times New Roman"/>
          <w:sz w:val="24"/>
          <w:szCs w:val="24"/>
        </w:rPr>
      </w:pPr>
      <w:r w:rsidRPr="00FD1FAA">
        <w:rPr>
          <w:rFonts w:ascii="Times New Roman" w:eastAsia="Times New Roman" w:hAnsi="Times New Roman" w:cs="Times New Roman"/>
          <w:sz w:val="24"/>
          <w:szCs w:val="24"/>
        </w:rPr>
        <w:t>Формирование реестровой записи в качестве результата предоставления муниципальной услуги до 01.09.2027 не предусмотрено. С 01.09.2027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 (с учетом особенностей, установленных п</w:t>
      </w:r>
      <w:r w:rsidRPr="00FD1FAA">
        <w:rPr>
          <w:rFonts w:ascii="Times New Roman" w:eastAsia="Times New Roman" w:hAnsi="Times New Roman" w:cs="Times New Roman"/>
          <w:color w:val="000000"/>
          <w:sz w:val="24"/>
          <w:szCs w:val="24"/>
        </w:rPr>
        <w:t>остановлением Правительства Ленинградской области от 26.08.2026 № 679).</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highlight w:val="white"/>
        </w:rPr>
      </w:pPr>
      <w:r w:rsidRPr="00FD1FAA">
        <w:rPr>
          <w:rFonts w:ascii="Times New Roman" w:eastAsia="Times New Roman" w:hAnsi="Times New Roman" w:cs="Times New Roman"/>
          <w:color w:val="000000"/>
          <w:sz w:val="24"/>
          <w:szCs w:val="24"/>
        </w:rPr>
        <w:t xml:space="preserve">Результат предоставления муниципальной услуги предоставляется (в соответствии со способом, указанным заявителем при подаче </w:t>
      </w:r>
      <w:r w:rsidRPr="00FD1FAA">
        <w:rPr>
          <w:rFonts w:ascii="Times New Roman" w:eastAsia="Times New Roman" w:hAnsi="Times New Roman" w:cs="Times New Roman"/>
          <w:color w:val="000000"/>
          <w:sz w:val="24"/>
          <w:szCs w:val="24"/>
          <w:highlight w:val="white"/>
        </w:rPr>
        <w:t>запроса и документов):</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highlight w:val="white"/>
        </w:rPr>
        <w:lastRenderedPageBreak/>
        <w:t xml:space="preserve">1) при личной явке: в филиалах, </w:t>
      </w:r>
      <w:r w:rsidRPr="00FD1FAA">
        <w:rPr>
          <w:rFonts w:ascii="Times New Roman" w:eastAsia="Times New Roman" w:hAnsi="Times New Roman" w:cs="Times New Roman"/>
          <w:color w:val="000000"/>
          <w:sz w:val="24"/>
          <w:szCs w:val="24"/>
        </w:rPr>
        <w:t>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2) без личной явки: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на адрес электронной  почты.</w:t>
      </w:r>
    </w:p>
    <w:p w:rsidR="000A71E6" w:rsidRPr="00FD1FAA" w:rsidRDefault="000A71E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2.4. Срок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Максимальный срок предоставления муниципальной услуги составляет:</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не более пяти рабочих дней со дня поступления запроса, за исключением случая, предусмотренного частью 8 статьи 51.1 Градостроительного кодекса РФ;</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не более двадцати рабочих дней со дня поступления запроса в случае, предусмотренном частью 8 статьи 51.1 Градостроительного кодекса РФ.</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2.5. Размер платы, взимаемой с  заявителя при предоставлении муниципальной услуги, и способы ее взимания.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Взимание платы за предоставление муниципальной услуги законодательством Российской Федерации не предусмотрено.</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ГБУ ЛО «МФЦ», составляет не более 15 минут.</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2.7. Срок регистрации запроса заявителя о предоставлении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Срок регистрации заявления составляет:</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2.8. Требования к помещениям, в которых предоставляется муниципальная услуга</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w:t>
      </w:r>
      <w:r w:rsidR="00FD1FAA" w:rsidRPr="00FD1FAA">
        <w:rPr>
          <w:rFonts w:ascii="Times New Roman" w:hAnsi="Times New Roman" w:cs="Times New Roman"/>
          <w:sz w:val="24"/>
          <w:szCs w:val="24"/>
        </w:rPr>
        <w:t xml:space="preserve">кциональный центр, размещены </w:t>
      </w:r>
      <w:r w:rsidRPr="00FD1FAA">
        <w:rPr>
          <w:rFonts w:ascii="Times New Roman" w:hAnsi="Times New Roman" w:cs="Times New Roman"/>
          <w:sz w:val="24"/>
          <w:szCs w:val="24"/>
        </w:rPr>
        <w:t>в информационно-телекоммуникационной сети "Интернет", а также на Едином портале.</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2.9. Показатели качества и доступности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0A71E6" w:rsidRPr="00FD1FAA" w:rsidRDefault="000A71E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lastRenderedPageBreak/>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0A71E6" w:rsidRPr="00FD1FAA" w:rsidRDefault="00087B37">
      <w:pPr>
        <w:pStyle w:val="Standard"/>
        <w:spacing w:after="0" w:line="240" w:lineRule="auto"/>
        <w:ind w:firstLine="709"/>
        <w:jc w:val="both"/>
        <w:rPr>
          <w:rFonts w:ascii="Times New Roman" w:hAnsi="Times New Roman" w:cs="Times New Roman"/>
          <w:sz w:val="24"/>
          <w:szCs w:val="24"/>
          <w:highlight w:val="white"/>
        </w:rPr>
      </w:pPr>
      <w:r w:rsidRPr="00FD1FAA">
        <w:rPr>
          <w:rFonts w:ascii="Times New Roman" w:hAnsi="Times New Roman" w:cs="Times New Roman"/>
          <w:sz w:val="24"/>
          <w:szCs w:val="24"/>
        </w:rPr>
        <w:t>2.10.2. Для предоставления муниципальной услуги используются информационные системы: Единый портал государственных и муниципальных услуг (Единый портал), госуд</w:t>
      </w:r>
      <w:r w:rsidRPr="00FD1FAA">
        <w:rPr>
          <w:rFonts w:ascii="Times New Roman" w:hAnsi="Times New Roman" w:cs="Times New Roman"/>
          <w:sz w:val="24"/>
          <w:szCs w:val="24"/>
          <w:highlight w:val="white"/>
        </w:rPr>
        <w:t>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0A71E6" w:rsidRPr="00FD1FAA" w:rsidRDefault="00087B37">
      <w:pPr>
        <w:pStyle w:val="10"/>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sz w:val="24"/>
          <w:szCs w:val="24"/>
          <w:highlight w:val="white"/>
        </w:rPr>
        <w:t xml:space="preserve">2.10.3 </w:t>
      </w:r>
      <w:r w:rsidRPr="00FD1FAA">
        <w:rPr>
          <w:rFonts w:ascii="Times New Roman" w:hAnsi="Times New Roman" w:cs="Times New Roman"/>
          <w:sz w:val="24"/>
          <w:szCs w:val="24"/>
          <w:highlight w:val="white"/>
        </w:rPr>
        <w:t xml:space="preserve">Порядок предоставления результатов муниципальной услуги </w:t>
      </w:r>
      <w:r w:rsidRPr="00FD1FAA">
        <w:rPr>
          <w:rFonts w:ascii="Times New Roman" w:hAnsi="Times New Roman" w:cs="Times New Roman"/>
          <w:sz w:val="24"/>
          <w:szCs w:val="24"/>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eastAsia="Times New Roman" w:hAnsi="Times New Roman" w:cs="Times New Roman"/>
          <w:bCs/>
          <w:color w:val="000000"/>
          <w:sz w:val="24"/>
          <w:szCs w:val="24"/>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bCs/>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FD1FAA">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2.11.</w:t>
      </w:r>
      <w:r w:rsidR="00087B37" w:rsidRPr="00FD1FAA">
        <w:rPr>
          <w:rFonts w:ascii="Times New Roman" w:eastAsia="Times New Roman" w:hAnsi="Times New Roman" w:cs="Times New Roman"/>
          <w:color w:val="000000"/>
          <w:sz w:val="24"/>
          <w:szCs w:val="24"/>
          <w:u w:val="single"/>
        </w:rPr>
        <w:t>Исчерпывающий перечень документов,</w:t>
      </w:r>
      <w:r>
        <w:rPr>
          <w:rFonts w:ascii="Times New Roman" w:eastAsia="Times New Roman" w:hAnsi="Times New Roman" w:cs="Times New Roman"/>
          <w:color w:val="000000"/>
          <w:sz w:val="24"/>
          <w:szCs w:val="24"/>
          <w:u w:val="single"/>
        </w:rPr>
        <w:t xml:space="preserve"> </w:t>
      </w:r>
      <w:r w:rsidR="00087B37" w:rsidRPr="00FD1FAA">
        <w:rPr>
          <w:rFonts w:ascii="Times New Roman" w:eastAsia="Times New Roman" w:hAnsi="Times New Roman" w:cs="Times New Roman"/>
          <w:color w:val="000000"/>
          <w:sz w:val="24"/>
          <w:szCs w:val="24"/>
          <w:u w:val="single"/>
        </w:rPr>
        <w:t>необходимых для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 Разделе II Таблицы № 2 Приложения 1 к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8"/>
        <w:jc w:val="both"/>
        <w:rPr>
          <w:rFonts w:ascii="Times New Roman" w:hAnsi="Times New Roman" w:cs="Times New Roman"/>
          <w:sz w:val="24"/>
          <w:szCs w:val="24"/>
        </w:rPr>
      </w:pPr>
      <w:r w:rsidRPr="00FD1FAA">
        <w:rPr>
          <w:rFonts w:ascii="Times New Roman" w:hAnsi="Times New Roman" w:cs="Times New Roman"/>
          <w:sz w:val="24"/>
          <w:szCs w:val="24"/>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0A71E6" w:rsidRPr="00FD1FAA" w:rsidRDefault="000A71E6">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 xml:space="preserve">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w:t>
      </w:r>
      <w:r w:rsidRPr="00FD1FAA">
        <w:rPr>
          <w:rFonts w:ascii="Times New Roman" w:eastAsia="Times New Roman" w:hAnsi="Times New Roman" w:cs="Times New Roman"/>
          <w:color w:val="000000"/>
          <w:sz w:val="24"/>
          <w:szCs w:val="24"/>
        </w:rPr>
        <w:lastRenderedPageBreak/>
        <w:t>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center"/>
        <w:rPr>
          <w:rFonts w:ascii="Times New Roman" w:hAnsi="Times New Roman" w:cs="Times New Roman"/>
          <w:b/>
          <w:sz w:val="24"/>
          <w:szCs w:val="24"/>
        </w:rPr>
      </w:pPr>
      <w:r w:rsidRPr="00FD1FAA">
        <w:rPr>
          <w:rFonts w:ascii="Times New Roman" w:hAnsi="Times New Roman" w:cs="Times New Roman"/>
          <w:b/>
          <w:sz w:val="24"/>
          <w:szCs w:val="24"/>
        </w:rPr>
        <w:t xml:space="preserve">3. Состав, последовательность и сроки выполнения </w:t>
      </w:r>
    </w:p>
    <w:p w:rsidR="000A71E6" w:rsidRPr="00FD1FAA" w:rsidRDefault="00087B37">
      <w:pPr>
        <w:pStyle w:val="Standard"/>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b/>
          <w:sz w:val="24"/>
          <w:szCs w:val="24"/>
        </w:rPr>
        <w:t>административных процедур</w:t>
      </w:r>
    </w:p>
    <w:p w:rsidR="000A71E6" w:rsidRPr="00FD1FAA" w:rsidRDefault="000A71E6">
      <w:pPr>
        <w:pStyle w:val="Standard"/>
        <w:spacing w:after="0" w:line="240" w:lineRule="auto"/>
        <w:ind w:firstLine="709"/>
        <w:jc w:val="center"/>
        <w:rPr>
          <w:rFonts w:ascii="Times New Roman" w:hAnsi="Times New Roman" w:cs="Times New Roman"/>
          <w:sz w:val="24"/>
          <w:szCs w:val="24"/>
        </w:rPr>
      </w:pP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а) профилирование заявителя;</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б) прием заявления и документов;</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 межведомственное информационное взаимодействие;</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г) принятие решения о предоставлении (отказе в предоставлении) муниципальной услуги;</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д) предоставление результата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3.2. Профилирование заявителя.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hAnsi="Times New Roman" w:cs="Times New Roman"/>
          <w:sz w:val="24"/>
          <w:szCs w:val="24"/>
        </w:rPr>
        <w:t>Категории (признаки) заявителей приведены в Таблице № 1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eastAsia="Times New Roman" w:hAnsi="Times New Roman" w:cs="Times New Roman"/>
          <w:color w:val="000000" w:themeColor="text1"/>
          <w:sz w:val="24"/>
          <w:szCs w:val="24"/>
          <w:u w:val="single"/>
        </w:rPr>
      </w:pPr>
      <w:r w:rsidRPr="00FD1FAA">
        <w:rPr>
          <w:rFonts w:ascii="Times New Roman" w:hAnsi="Times New Roman" w:cs="Times New Roman"/>
          <w:sz w:val="24"/>
          <w:szCs w:val="24"/>
          <w:u w:val="single"/>
        </w:rPr>
        <w:t xml:space="preserve">3.3. Прием запроса и документов, необходимых для предоставления </w:t>
      </w:r>
      <w:r w:rsidRPr="00FD1FAA">
        <w:rPr>
          <w:rFonts w:ascii="Times New Roman" w:hAnsi="Times New Roman" w:cs="Times New Roman"/>
          <w:color w:val="000000" w:themeColor="text1"/>
          <w:sz w:val="24"/>
          <w:szCs w:val="24"/>
          <w:u w:val="single"/>
        </w:rPr>
        <w:t>муниципальной услуги.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themeColor="text1"/>
          <w:sz w:val="24"/>
          <w:szCs w:val="24"/>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rsidRPr="00FD1FAA">
        <w:rPr>
          <w:rFonts w:ascii="Times New Roman" w:hAnsi="Times New Roman" w:cs="Times New Roman"/>
          <w:sz w:val="24"/>
          <w:szCs w:val="24"/>
        </w:rPr>
        <w:lastRenderedPageBreak/>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Срок регистрации запроса составляет:</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3.4. Межведомственное информационное взаимодействие.</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 предоставлении муниципальной услуги Администрация взаимодействует с:</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3.5. Принятие решения о предоставлении (отказе в предоставлении)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Основания для отказа в предоставлении муниципальной услуги приведены в приложении к настоящему регламенту (таблица № 3).</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3.6. Предоставление результата муниципальной  услуги.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tabs>
          <w:tab w:val="left" w:pos="142"/>
          <w:tab w:val="left" w:pos="284"/>
        </w:tabs>
        <w:spacing w:after="0" w:line="240" w:lineRule="auto"/>
        <w:jc w:val="center"/>
        <w:rPr>
          <w:rFonts w:ascii="Times New Roman" w:hAnsi="Times New Roman" w:cs="Times New Roman"/>
          <w:b/>
          <w:bCs/>
          <w:sz w:val="24"/>
          <w:szCs w:val="24"/>
        </w:rPr>
      </w:pPr>
      <w:r w:rsidRPr="00FD1FAA">
        <w:rPr>
          <w:rFonts w:ascii="Times New Roman" w:hAnsi="Times New Roman" w:cs="Times New Roman"/>
          <w:b/>
          <w:bCs/>
          <w:sz w:val="24"/>
          <w:szCs w:val="24"/>
        </w:rPr>
        <w:lastRenderedPageBreak/>
        <w:t>4. Способы информирования заявителя об изменении статуса рассмотрения запроса о предоставлении муниципальной услуги.</w:t>
      </w:r>
    </w:p>
    <w:p w:rsidR="000A71E6" w:rsidRPr="00FD1FAA" w:rsidRDefault="000A71E6">
      <w:pPr>
        <w:tabs>
          <w:tab w:val="left" w:pos="142"/>
          <w:tab w:val="left" w:pos="284"/>
        </w:tabs>
        <w:spacing w:after="0" w:line="240" w:lineRule="auto"/>
        <w:ind w:firstLine="709"/>
        <w:jc w:val="both"/>
        <w:rPr>
          <w:rFonts w:ascii="Times New Roman" w:hAnsi="Times New Roman" w:cs="Times New Roman"/>
          <w:sz w:val="24"/>
          <w:szCs w:val="24"/>
          <w:u w:val="single"/>
        </w:rPr>
      </w:pP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а) посредством Единого портала.</w:t>
      </w:r>
    </w:p>
    <w:p w:rsidR="000A71E6" w:rsidRDefault="000A71E6">
      <w:pPr>
        <w:pBdr>
          <w:top w:val="none" w:sz="4" w:space="0" w:color="000000"/>
          <w:left w:val="none" w:sz="4" w:space="0" w:color="000000"/>
          <w:bottom w:val="none" w:sz="4" w:space="0" w:color="000000"/>
          <w:right w:val="none" w:sz="4" w:space="0" w:color="000000"/>
        </w:pBdr>
        <w:spacing w:after="0"/>
        <w:ind w:firstLine="700"/>
        <w:jc w:val="both"/>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1</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заявителей, Исчерпывающий перечень документов, необходимых</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предоставления муниципальной услуги, Исчерпывающий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 оснований для отказа в приеме запроса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о предоставлении муниципальной услуги и документов,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необходимых для предоставления услуги, оснований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приостановления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или отказа в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Формы запроса о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Перечень условных обозначений и сокращений</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u w:val="single"/>
        </w:rPr>
        <w:t>1. Условные  сокращения: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СМЭВ – федеральная государственная информационная система «Единая система межведомственного электронного взаимодействия»;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 МФЦ – многофункциональный центр;</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rPr>
        <w:t>г) ГБУ ЛО «М</w:t>
      </w:r>
      <w:r>
        <w:rPr>
          <w:rFonts w:ascii="Times New Roman" w:eastAsia="Times New Roman" w:hAnsi="Times New Roman" w:cs="Times New Roman"/>
          <w:color w:val="000000"/>
          <w:sz w:val="24"/>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д) ЕГРН – Единый государственный реестр недвижимости;</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sz w:val="24"/>
          <w:szCs w:val="24"/>
          <w:highlight w:val="white"/>
        </w:rPr>
      </w:pPr>
      <w:r>
        <w:rPr>
          <w:rFonts w:ascii="Times New Roman" w:eastAsia="Times New Roman" w:hAnsi="Times New Roman" w:cs="Times New Roman"/>
          <w:color w:val="000000"/>
          <w:sz w:val="24"/>
          <w:szCs w:val="24"/>
          <w:highlight w:val="white"/>
        </w:rPr>
        <w:t xml:space="preserve">е) </w:t>
      </w:r>
      <w:r>
        <w:rPr>
          <w:rFonts w:ascii="Times New Roman" w:hAnsi="Times New Roman" w:cs="Times New Roman"/>
          <w:sz w:val="24"/>
          <w:szCs w:val="24"/>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0A71E6" w:rsidRDefault="00087B37">
      <w:pPr>
        <w:pBdr>
          <w:top w:val="none" w:sz="4" w:space="0" w:color="000000"/>
          <w:left w:val="none" w:sz="4" w:space="0" w:color="000000"/>
          <w:bottom w:val="none" w:sz="4" w:space="0" w:color="000000"/>
          <w:right w:val="none" w:sz="4" w:space="0" w:color="000000"/>
        </w:pBdr>
        <w:spacing w:line="259" w:lineRule="atLeast"/>
        <w:rPr>
          <w:highlight w:val="white"/>
        </w:rPr>
      </w:pPr>
      <w:r>
        <w:rPr>
          <w:rFonts w:ascii="Calibri" w:eastAsia="Calibri" w:hAnsi="Calibri" w:cs="Calibri"/>
          <w:color w:val="000000"/>
          <w:highlight w:val="white"/>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highlight w:val="white"/>
          <w:u w:val="single"/>
        </w:rPr>
        <w:t>Условные обозначения: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П(з) – уполномоченный представитель заявителя;</w:t>
      </w:r>
    </w:p>
    <w:p w:rsidR="000A71E6" w:rsidRDefault="00087B37">
      <w:pPr>
        <w:pStyle w:val="Standard"/>
        <w:spacing w:after="0" w:line="240" w:lineRule="auto"/>
        <w:jc w:val="both"/>
        <w:rPr>
          <w:rFonts w:ascii="Times New Roman" w:hAnsi="Times New Roman" w:cs="Times New Roman"/>
        </w:rPr>
      </w:pPr>
      <w:r>
        <w:rPr>
          <w:rFonts w:ascii="Times New Roman" w:hAnsi="Times New Roman" w:cs="Times New Roman"/>
          <w:sz w:val="24"/>
        </w:rPr>
        <w:t>д) ЕПГУ – документы подаются посредством ЕПГУ;</w:t>
      </w:r>
    </w:p>
    <w:p w:rsidR="000A71E6" w:rsidRDefault="00087B37">
      <w:pPr>
        <w:spacing w:after="0" w:line="57" w:lineRule="atLeast"/>
        <w:jc w:val="both"/>
      </w:pPr>
      <w:r>
        <w:rPr>
          <w:rFonts w:ascii="Times New Roman" w:hAnsi="Times New Roman" w:cs="Times New Roman"/>
          <w:sz w:val="24"/>
        </w:rPr>
        <w:t>ГБУ ЛО «МФЦ» – документы подаются посредством ГБУ ЛО «МФЦ»;</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ж) О – представляется оригинал документа;</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з) О(э) – представляется оригинал документа в электронной форме;</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и) К – представляется копия документа;</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к) К(э) – представляется копия документа в электронной форме;</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л) Д(1) – документы представляются в одном экземпляре.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lastRenderedPageBreak/>
        <w:t>Идентификаторы категорий (признаков) заявителей,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результата, за предоставлением которого обратился заявитель</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1</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254"/>
        <w:gridCol w:w="3350"/>
        <w:gridCol w:w="1930"/>
        <w:gridCol w:w="2064"/>
      </w:tblGrid>
      <w:tr w:rsidR="000A71E6">
        <w:tc>
          <w:tcPr>
            <w:tcW w:w="9354"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Заявитель</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Признак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Значение признака заявителя</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Физическое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Юридическое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Иное лицо в случае, предусмотренном частью 16 статьи 51.1 Градостроительного кодекса РФ</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 этих случаях доверенность от имени застройщика не требуется</w:t>
            </w:r>
          </w:p>
        </w:tc>
      </w:tr>
      <w:tr w:rsidR="000A71E6">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Представитель  заявителя</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Уполномоченный представитель</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0A71E6">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3. Идентификаторы  результата, за предоставлением  которого обратился заявитель</w:t>
            </w:r>
          </w:p>
        </w:tc>
      </w:tr>
      <w:tr w:rsidR="000A71E6">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отдельного признака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Результат предоставления муниципальной услуги по целям обращения</w:t>
            </w:r>
          </w:p>
        </w:tc>
      </w:tr>
      <w:tr w:rsidR="000A71E6">
        <w:tc>
          <w:tcPr>
            <w:tcW w:w="0" w:type="auto"/>
            <w:vMerge/>
            <w:tcBorders>
              <w:top w:val="single" w:sz="8" w:space="0" w:color="000000"/>
              <w:left w:val="single" w:sz="8" w:space="0" w:color="000000"/>
              <w:bottom w:val="single" w:sz="8" w:space="0" w:color="000000"/>
              <w:right w:val="single" w:sz="8" w:space="0" w:color="000000"/>
            </w:tcBorders>
          </w:tcPr>
          <w:p w:rsidR="000A71E6" w:rsidRDefault="000A71E6"/>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соответствии</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 дубликата уведомления о соответствии</w:t>
            </w:r>
          </w:p>
        </w:tc>
      </w:tr>
      <w:tr w:rsidR="000A71E6">
        <w:tc>
          <w:tcPr>
            <w:tcW w:w="0" w:type="auto"/>
            <w:vMerge/>
            <w:tcBorders>
              <w:top w:val="single" w:sz="8" w:space="0" w:color="000000"/>
              <w:left w:val="single" w:sz="8" w:space="0" w:color="000000"/>
              <w:bottom w:val="single" w:sz="8" w:space="0" w:color="000000"/>
              <w:right w:val="single" w:sz="8" w:space="0" w:color="000000"/>
            </w:tcBorders>
          </w:tcPr>
          <w:p w:rsidR="000A71E6" w:rsidRDefault="000A71E6"/>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Представитель заявителя</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2В</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документов,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необходимых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2</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05"/>
        <w:gridCol w:w="1933"/>
        <w:gridCol w:w="4014"/>
        <w:gridCol w:w="1771"/>
        <w:gridCol w:w="1191"/>
      </w:tblGrid>
      <w:tr w:rsidR="000A71E6">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Иные требования</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Уведомление о планируемом строительстве  или уведомление об изменении параметров</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по формам, указанным в Приложении 2 настоящего Административного регламента.</w:t>
            </w:r>
          </w:p>
          <w:p w:rsidR="000A71E6"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(в случае их представления  в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Pr>
                <w:rFonts w:ascii="Times New Roman" w:hAnsi="Times New Roman" w:cs="Times New Roman"/>
                <w:sz w:val="24"/>
                <w:szCs w:val="24"/>
                <w:highlight w:val="white"/>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highlight w:val="white"/>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sidRPr="00FD1FAA">
              <w:rPr>
                <w:rFonts w:ascii="Times New Roman" w:eastAsia="Times New Roman" w:hAnsi="Times New Roman" w:cs="Times New Roman"/>
                <w:color w:val="000000"/>
                <w:sz w:val="24"/>
              </w:rPr>
              <w:t>Администрацию, в том числе через ГБУ ЛО «МФЦ»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sidRPr="00FD1FAA">
              <w:rPr>
                <w:rFonts w:ascii="Times New Roman" w:eastAsia="Times New Roman" w:hAnsi="Times New Roman" w:cs="Times New Roman"/>
                <w:color w:val="000000"/>
                <w:sz w:val="24"/>
              </w:rPr>
              <w:t xml:space="preserve">В случае представления  </w:t>
            </w:r>
            <w:r>
              <w:rPr>
                <w:rFonts w:ascii="Times New Roman" w:eastAsia="Times New Roman" w:hAnsi="Times New Roman" w:cs="Times New Roman"/>
                <w:color w:val="000000"/>
                <w:sz w:val="24"/>
                <w:highlight w:val="white"/>
              </w:rPr>
              <w:t>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 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xml:space="preserve">(в случае представления  документов в электронной форме  </w:t>
            </w:r>
            <w:r>
              <w:rPr>
                <w:rFonts w:ascii="Times New Roman" w:eastAsia="Times New Roman" w:hAnsi="Times New Roman" w:cs="Times New Roman"/>
                <w:color w:val="000000"/>
                <w:sz w:val="24"/>
              </w:rPr>
              <w:lastRenderedPageBreak/>
              <w:t xml:space="preserve">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w:t>
            </w:r>
            <w:r w:rsidRPr="00FD1FAA">
              <w:rPr>
                <w:rFonts w:ascii="Times New Roman" w:eastAsia="Times New Roman" w:hAnsi="Times New Roman" w:cs="Times New Roman"/>
                <w:color w:val="000000"/>
                <w:sz w:val="24"/>
              </w:rPr>
              <w:t>квалифицированной электронной подписью нотариуса)</w:t>
            </w:r>
          </w:p>
          <w:p w:rsidR="000A71E6" w:rsidRPr="00FD1FAA"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p w:rsidR="000A71E6" w:rsidRDefault="000A71E6">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О(э) – ЕПГУ, </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w:t>
            </w:r>
            <w:r>
              <w:rPr>
                <w:rFonts w:ascii="Times New Roman" w:eastAsia="Times New Roman" w:hAnsi="Times New Roman" w:cs="Times New Roman"/>
                <w:color w:val="000000"/>
                <w:sz w:val="24"/>
              </w:rPr>
              <w:lastRenderedPageBreak/>
              <w:t>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 Требования  к документам в случае предоставления  муниципальной услуги в электронной  форме</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1.</w:t>
            </w:r>
            <w:r>
              <w:rPr>
                <w:rFonts w:ascii="Calibri" w:eastAsia="Calibri" w:hAnsi="Calibri" w:cs="Calibri"/>
                <w:color w:val="000000"/>
              </w:rPr>
              <w:t>     </w:t>
            </w:r>
            <w:r>
              <w:rPr>
                <w:rFonts w:ascii="Times New Roman" w:eastAsia="Times New Roman" w:hAnsi="Times New Roman" w:cs="Times New Roman"/>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xml - для документов, в отношении  которых утверждены формы и  требования по формированию электронных  документов в виде файлов в  формате xml</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doc, docx, odt - для документов  с текстовым содержанием, не включающим формулы</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zip, rar – для сжатых документов в один файл</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sig – для открепленной  усиленной квалифицированной электронной  подписи</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2.</w:t>
            </w:r>
            <w:r>
              <w:rPr>
                <w:rFonts w:ascii="Calibri" w:eastAsia="Calibri" w:hAnsi="Calibri" w:cs="Calibri"/>
                <w:color w:val="000000"/>
              </w:rPr>
              <w:t>     </w:t>
            </w:r>
            <w:r>
              <w:rPr>
                <w:rFonts w:ascii="Times New Roman" w:eastAsia="Times New Roman" w:hAnsi="Times New Roman" w:cs="Times New Roman"/>
                <w:color w:val="000000"/>
                <w:sz w:val="24"/>
              </w:rPr>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«Черно-белый» (при отсутствии в документе графических изображений и (или) цветного текста)</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«оттенки серого» (при наличии в документе графических изображений, отличных от цветного графического изображения)</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3.</w:t>
            </w:r>
            <w:r>
              <w:rPr>
                <w:rFonts w:ascii="Calibri" w:eastAsia="Calibri" w:hAnsi="Calibri" w:cs="Calibri"/>
                <w:color w:val="000000"/>
              </w:rPr>
              <w:t>     </w:t>
            </w:r>
            <w:r>
              <w:rPr>
                <w:rFonts w:ascii="Times New Roman" w:eastAsia="Times New Roman" w:hAnsi="Times New Roman" w:cs="Times New Roman"/>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Типовое архитектурное решение объекта капитального строительства, утвержденное в соответствии с Федеральным законом от 25 июня 2002 года № 73-ФЗ «Об объектах </w:t>
            </w:r>
            <w:r>
              <w:rPr>
                <w:rFonts w:ascii="Times New Roman" w:eastAsia="Times New Roman" w:hAnsi="Times New Roman" w:cs="Times New Roman"/>
                <w:color w:val="000000"/>
                <w:sz w:val="24"/>
              </w:rPr>
              <w:lastRenderedPageBreak/>
              <w:t>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об исправлении допущенных опечаток и ошибок в уведомлении о соответствии,</w:t>
            </w:r>
            <w:r>
              <w:rPr>
                <w:rFonts w:ascii="Calibri" w:eastAsia="Calibri" w:hAnsi="Calibri" w:cs="Calibri"/>
                <w:color w:val="000000"/>
                <w:highlight w:val="white"/>
              </w:rPr>
              <w:t> </w:t>
            </w:r>
            <w:r>
              <w:rPr>
                <w:rFonts w:ascii="Times New Roman" w:eastAsia="Times New Roman" w:hAnsi="Times New Roman" w:cs="Times New Roman"/>
                <w:color w:val="000000"/>
                <w:sz w:val="24"/>
                <w:highlight w:val="white"/>
              </w:rPr>
              <w:t>уведомлении об изменении параметров по форме Приложения 4 к настояще</w:t>
            </w:r>
            <w:r>
              <w:rPr>
                <w:rFonts w:ascii="Times New Roman" w:eastAsia="Times New Roman" w:hAnsi="Times New Roman" w:cs="Times New Roman"/>
                <w:color w:val="000000"/>
                <w:sz w:val="24"/>
              </w:rPr>
              <w:t>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 xml:space="preserve">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w:t>
            </w:r>
            <w:r w:rsidRPr="00FD1FAA">
              <w:rPr>
                <w:rFonts w:ascii="Times New Roman" w:eastAsia="Times New Roman" w:hAnsi="Times New Roman" w:cs="Times New Roman"/>
                <w:color w:val="000000"/>
                <w:sz w:val="24"/>
              </w:rPr>
              <w:t>представление указанного документа не требуется)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 xml:space="preserve">уведомлении об изменении параметров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w:t>
            </w:r>
            <w:r>
              <w:rPr>
                <w:rFonts w:ascii="Times New Roman" w:eastAsia="Times New Roman" w:hAnsi="Times New Roman" w:cs="Times New Roman"/>
                <w:color w:val="000000"/>
                <w:sz w:val="24"/>
              </w:rPr>
              <w:lastRenderedPageBreak/>
              <w:t xml:space="preserve">юридического лица, а документ, выданный заявителем, являющимся физическим лицом, - усиленной </w:t>
            </w:r>
            <w:r w:rsidRPr="00FD1FAA">
              <w:rPr>
                <w:rFonts w:ascii="Times New Roman" w:eastAsia="Times New Roman" w:hAnsi="Times New Roman" w:cs="Times New Roman"/>
                <w:color w:val="000000"/>
                <w:sz w:val="24"/>
              </w:rPr>
              <w:t>квалифицированной электронной подписью нотариуса.</w:t>
            </w:r>
          </w:p>
          <w:p w:rsidR="000A71E6"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highlight w:val="cyan"/>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IV. Исчерпывающий перечень документов для выдачи дубликата уведомлении о соответствии (уведомлении о несоответствии)</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w:t>
            </w:r>
            <w:r w:rsidRPr="00FD1FAA">
              <w:rPr>
                <w:rFonts w:ascii="Times New Roman" w:eastAsia="Times New Roman" w:hAnsi="Times New Roman" w:cs="Times New Roman"/>
                <w:color w:val="000000"/>
                <w:sz w:val="24"/>
              </w:rPr>
              <w:t>представление указанного документа не требуется)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w:t>
            </w:r>
            <w:r>
              <w:rPr>
                <w:rFonts w:ascii="Times New Roman" w:eastAsia="Times New Roman" w:hAnsi="Times New Roman" w:cs="Times New Roman"/>
                <w:color w:val="000000"/>
                <w:sz w:val="24"/>
              </w:rPr>
              <w:lastRenderedPageBreak/>
              <w:t xml:space="preserve">квалифицированной электронной подписью </w:t>
            </w:r>
            <w:r w:rsidRPr="00FD1FAA">
              <w:rPr>
                <w:rFonts w:ascii="Times New Roman" w:eastAsia="Times New Roman" w:hAnsi="Times New Roman" w:cs="Times New Roman"/>
                <w:color w:val="000000"/>
                <w:sz w:val="24"/>
              </w:rPr>
              <w:t>нотариуса.</w:t>
            </w:r>
          </w:p>
          <w:p w:rsidR="000A71E6"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highlight w:val="cyan"/>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lastRenderedPageBreak/>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или отказа в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3</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78"/>
        <w:gridCol w:w="6088"/>
        <w:gridCol w:w="2605"/>
      </w:tblGrid>
      <w:tr w:rsidR="000A71E6">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 категорий (признаков) заявителей</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u w:val="single"/>
              </w:rPr>
              <w:t>Предмет запроса не регламентируется законодательством в рамках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u w:val="single"/>
              </w:rPr>
              <w:t>Представленные заявителем документы не отвечают требованиям, установленным Административным регламентом:</w:t>
            </w:r>
          </w:p>
          <w:p w:rsidR="000A71E6"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представленные документы  содержат подчистки и исправления  текста;</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некорректное/недостоверное заполнение, а также отсутствие заполнения необходимых сведений для предоставления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jc w:val="center"/>
            </w:pPr>
            <w:r w:rsidRPr="00FD1FAA">
              <w:rPr>
                <w:rFonts w:ascii="Times New Roman" w:eastAsia="Times New Roman" w:hAnsi="Times New Roman" w:cs="Times New Roman"/>
                <w:color w:val="000000"/>
                <w:sz w:val="24"/>
              </w:rPr>
              <w:t>1А, 2А, 1Б, 2Б, 1В, 2В</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rPr>
                <w:highlight w:val="white"/>
              </w:rPr>
            </w:pPr>
            <w:r>
              <w:rPr>
                <w:rFonts w:ascii="Times New Roman" w:eastAsia="Times New Roman" w:hAnsi="Times New Roman" w:cs="Times New Roman"/>
                <w:color w:val="000000"/>
                <w:sz w:val="24"/>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jc w:val="center"/>
            </w:pPr>
            <w:r w:rsidRPr="00FD1FAA">
              <w:rPr>
                <w:rFonts w:ascii="Times New Roman" w:eastAsia="Times New Roman" w:hAnsi="Times New Roman" w:cs="Times New Roman"/>
                <w:color w:val="000000"/>
                <w:sz w:val="24"/>
              </w:rPr>
              <w:t>1А, 2А, 1Б, 2Б, 1В, 2В</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lastRenderedPageBreak/>
              <w:t>II. Исчерпывающий перечень оснований для приостановления предоставления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rPr>
                <w:highlight w:val="cyan"/>
              </w:rPr>
            </w:pPr>
            <w:r>
              <w:rPr>
                <w:rFonts w:ascii="Times New Roman" w:eastAsia="Times New Roman" w:hAnsi="Times New Roman" w:cs="Times New Roman"/>
                <w:color w:val="000000"/>
                <w:sz w:val="24"/>
              </w:rPr>
              <w:t xml:space="preserve">1А, </w:t>
            </w:r>
            <w:r w:rsidRPr="00FD1FAA">
              <w:rPr>
                <w:rFonts w:ascii="Times New Roman" w:eastAsia="Times New Roman" w:hAnsi="Times New Roman" w:cs="Times New Roman"/>
                <w:color w:val="000000"/>
                <w:sz w:val="24"/>
              </w:rPr>
              <w:t>2А, 1Б, 2Б, 1В, 2В</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Отсутствие права на предоставление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w:t>
            </w:r>
            <w:r>
              <w:rPr>
                <w:rFonts w:ascii="Times New Roman" w:eastAsia="Times New Roman" w:hAnsi="Times New Roman" w:cs="Times New Roman"/>
                <w:color w:val="000000"/>
                <w:sz w:val="24"/>
              </w:rPr>
              <w:lastRenderedPageBreak/>
              <w:t>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1А, 2А</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r>
              <w:rPr>
                <w:rFonts w:ascii="Times New Roman" w:eastAsia="Times New Roman" w:hAnsi="Times New Roman" w:cs="Times New Roman"/>
                <w:color w:val="000000"/>
                <w:sz w:val="24"/>
              </w:rPr>
              <w:t>:</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отсутствие факта допущения  опечаток и ошибок в градостроительном  плане земельного участка.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Calibri" w:eastAsia="Calibri" w:hAnsi="Calibri" w:cs="Calibri"/>
          <w:color w:val="000000"/>
        </w:rPr>
        <w:lastRenderedPageBreak/>
        <w:t> </w:t>
      </w:r>
      <w:r>
        <w:rPr>
          <w:rFonts w:ascii="Times New Roman" w:eastAsia="Times New Roman" w:hAnsi="Times New Roman" w:cs="Times New Roman"/>
          <w:color w:val="000000"/>
          <w:sz w:val="28"/>
        </w:rPr>
        <w:t>Приложение 2</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line="25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запросов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решений о предоставлении (отказе в предоставлении)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Приказом Минстроя России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дома»Форма уведомления о планируемых строительстве или реконструкции объекта индивидуального жилищного строительства или садового дома» (далее — Приказ № 591/пр) утверждены: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591/пр).</w:t>
      </w:r>
    </w:p>
    <w:p w:rsidR="000A71E6" w:rsidRDefault="00087B37">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3</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firstLine="700"/>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Кому 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почтовый индекс и адрес, телефон, адрес электронной почты застройщика)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 приеме документов</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Pr>
          <w:rFonts w:ascii="Times New Roman" w:eastAsia="Times New Roman" w:hAnsi="Times New Roman" w:cs="Times New Roman"/>
          <w:i/>
          <w:color w:val="000000"/>
          <w:sz w:val="24"/>
        </w:rPr>
        <w:t> </w:t>
      </w:r>
      <w:r>
        <w:rPr>
          <w:rFonts w:ascii="Times New Roman" w:eastAsia="Times New Roman" w:hAnsi="Times New Roman" w:cs="Times New Roman"/>
          <w:color w:val="000000"/>
          <w:sz w:val="24"/>
        </w:rPr>
        <w:t>основаниям:</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705"/>
        <w:gridCol w:w="4492"/>
        <w:gridCol w:w="3158"/>
      </w:tblGrid>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Разъяснение причин отказа</w:t>
            </w:r>
          </w:p>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в приеме документов</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какое ведомство предоставляет услугу, информация о его местонахождении</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w:t>
            </w:r>
            <w:r>
              <w:rPr>
                <w:rFonts w:ascii="Times New Roman" w:eastAsia="Times New Roman" w:hAnsi="Times New Roman" w:cs="Times New Roman"/>
                <w:color w:val="000000"/>
                <w:sz w:val="24"/>
              </w:rPr>
              <w:lastRenderedPageBreak/>
              <w:t>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Указывается исчерпывающий перечень документов, утративших силу</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повреждения</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поданных с нарушением указанных требований, а также нарушенные требования</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Дополнительно информируем: ________________________________________________________ 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(прилагаются документы, представленные заявителем)</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070"/>
        <w:gridCol w:w="587"/>
        <w:gridCol w:w="1674"/>
        <w:gridCol w:w="689"/>
        <w:gridCol w:w="3295"/>
      </w:tblGrid>
      <w:tr w:rsidR="000A71E6">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4</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исправлении допущенных опечаток и ошибок 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r>
        <w:rPr>
          <w:rFonts w:ascii="Calibri" w:eastAsia="Calibri" w:hAnsi="Calibri" w:cs="Calibri"/>
          <w:color w:val="000000"/>
        </w:rPr>
        <w:t> </w:t>
      </w:r>
      <w:r>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"__" __________ 20___ г.</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161"/>
        <w:gridCol w:w="3095"/>
        <w:gridCol w:w="1865"/>
        <w:gridCol w:w="3233"/>
        <w:gridCol w:w="881"/>
      </w:tblGrid>
      <w:tr w:rsidR="000A71E6">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федерального органа исполнительной</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власти, органа исполнительной власти субъекта Российской Федерации,</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Прошу исправить допущенную опечатку/ ошибку в уведомлении.</w:t>
            </w:r>
          </w:p>
        </w:tc>
      </w:tr>
      <w:tr w:rsidR="000A71E6">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Сведения о  заявителе</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w:t>
            </w:r>
            <w:r>
              <w:rPr>
                <w:rFonts w:ascii="Times New Roman" w:eastAsia="Times New Roman" w:hAnsi="Times New Roman" w:cs="Times New Roman"/>
                <w:color w:val="000000"/>
                <w:sz w:val="24"/>
              </w:rPr>
              <w:lastRenderedPageBreak/>
              <w:t>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lastRenderedPageBreak/>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Сведения о  выданном уведомлении, содержащем  опечатку/ ошибку</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3. Обоснование  для внесения исправлений в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42"/>
        <w:gridCol w:w="2303"/>
        <w:gridCol w:w="2734"/>
        <w:gridCol w:w="3375"/>
      </w:tblGrid>
      <w:tr w:rsidR="000A71E6">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Обоснование с указанием реквизита (-ов) документа (-ов), документации, на основании которых принималось решение о выдаче уведомления</w:t>
            </w:r>
          </w:p>
        </w:tc>
      </w:tr>
      <w:tr w:rsidR="000A71E6">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387"/>
        <w:gridCol w:w="276"/>
      </w:tblGrid>
      <w:tr w:rsidR="000A71E6">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FD1FAA" w:rsidTr="009A2BAB">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c>
          <w:tcPr>
            <w:tcW w:w="387" w:type="dxa"/>
            <w:tcMar>
              <w:top w:w="15" w:type="dxa"/>
              <w:left w:w="15" w:type="dxa"/>
              <w:bottom w:w="15" w:type="dxa"/>
              <w:right w:w="15" w:type="dxa"/>
            </w:tcMar>
          </w:tcPr>
          <w:p w:rsidR="00FD1FAA" w:rsidRDefault="00FD1FAA">
            <w:pPr>
              <w:spacing w:line="57" w:lineRule="atLeast"/>
            </w:pPr>
          </w:p>
        </w:tc>
      </w:tr>
      <w:tr w:rsidR="00FD1FAA" w:rsidTr="009A2BAB">
        <w:tc>
          <w:tcPr>
            <w:tcW w:w="9334" w:type="dxa"/>
            <w:gridSpan w:val="6"/>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vAlign w:val="bottom"/>
          </w:tcPr>
          <w:p w:rsidR="00FD1FAA" w:rsidRDefault="00FD1FAA">
            <w:pPr>
              <w:spacing w:line="57" w:lineRule="atLeast"/>
            </w:pPr>
            <w:r>
              <w:rPr>
                <w:rFonts w:ascii="Times New Roman" w:eastAsia="Times New Roman" w:hAnsi="Times New Roman" w:cs="Times New Roman"/>
                <w:color w:val="000000"/>
                <w:sz w:val="24"/>
              </w:rPr>
              <w:t> </w:t>
            </w:r>
          </w:p>
        </w:tc>
      </w:tr>
      <w:tr w:rsidR="00FD1FAA" w:rsidTr="009A2BAB">
        <w:trPr>
          <w:gridAfter w:val="1"/>
          <w:wAfter w:w="129" w:type="dxa"/>
        </w:trPr>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r>
      <w:tr w:rsidR="00FD1FAA">
        <w:trPr>
          <w:gridAfter w:val="1"/>
          <w:wAfter w:w="129" w:type="dxa"/>
        </w:trPr>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Перечень способов информирования заявителя:___________________________________________________________________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0A71E6" w:rsidRDefault="00087B37">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5</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(фамилия, имя, отчество (при  наличии) заявителя,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ОГРНИП (для физического лица, зарегистрированного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в качестве индивидуального предпринимателя) – для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физического лица, полное наименование заявителя, ИНН*,</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0"/>
        </w:rPr>
        <w:t>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center"/>
      </w:pPr>
      <w:r>
        <w:rPr>
          <w:rFonts w:ascii="Times New Roman" w:eastAsia="Times New Roman" w:hAnsi="Times New Roman" w:cs="Times New Roman"/>
          <w:color w:val="000000"/>
          <w:sz w:val="20"/>
        </w:rPr>
        <w:t>почтовый индекс и адрес, телефон, адрес электронной почты)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во внесении исправлений 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или реконструкции объекта индивидуального жилищного строительства или садового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дома 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(или) недопустимости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5093"/>
        <w:gridCol w:w="2742"/>
      </w:tblGrid>
      <w:tr w:rsidR="000A71E6">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во внесении исправлений в уведомление</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lastRenderedPageBreak/>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0A71E6" w:rsidRDefault="00087B37">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0A71E6">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color w:val="000000"/>
          <w:sz w:val="28"/>
        </w:rPr>
        <w:t> Перечень способов информирования заявителя:</w:t>
      </w:r>
      <w:r>
        <w:rPr>
          <w:rFonts w:ascii="Calibri" w:eastAsia="Calibri" w:hAnsi="Calibri" w:cs="Calibri"/>
          <w:color w:val="000000"/>
        </w:rPr>
        <w:t> </w:t>
      </w:r>
      <w:r>
        <w:rPr>
          <w:rFonts w:ascii="Calibri" w:eastAsia="Calibri" w:hAnsi="Calibri" w:cs="Calibri"/>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"__" __________ 20___ г.</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053"/>
        <w:gridCol w:w="3287"/>
        <w:gridCol w:w="2388"/>
        <w:gridCol w:w="2626"/>
        <w:gridCol w:w="881"/>
      </w:tblGrid>
      <w:tr w:rsidR="000A71E6">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r w:rsidR="000A71E6">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 Сведения о заявителе</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w:t>
            </w:r>
            <w:r>
              <w:rPr>
                <w:rFonts w:ascii="Times New Roman" w:eastAsia="Times New Roman" w:hAnsi="Times New Roman" w:cs="Times New Roman"/>
                <w:color w:val="000000"/>
                <w:sz w:val="24"/>
              </w:rPr>
              <w:lastRenderedPageBreak/>
              <w:t>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lastRenderedPageBreak/>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w:t>
            </w:r>
            <w:r>
              <w:rPr>
                <w:rFonts w:ascii="Calibri" w:eastAsia="Calibri" w:hAnsi="Calibri" w:cs="Calibri"/>
                <w:color w:val="000000"/>
              </w:rPr>
              <w:t> </w:t>
            </w:r>
            <w:r>
              <w:rPr>
                <w:rFonts w:ascii="Times New Roman" w:eastAsia="Times New Roman" w:hAnsi="Times New Roman" w:cs="Times New Roman"/>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 Сведения о выданном  уведомлении</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Прошу выдать дубликат уведомления.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387"/>
      </w:tblGrid>
      <w:tr w:rsidR="000A71E6">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strike/>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0A71E6">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i/>
          <w:color w:val="000000"/>
          <w:sz w:val="28"/>
        </w:rPr>
        <w:t> </w:t>
      </w:r>
      <w:r>
        <w:rPr>
          <w:rFonts w:ascii="Calibri" w:eastAsia="Calibri" w:hAnsi="Calibri" w:cs="Calibri"/>
          <w:color w:val="000000"/>
        </w:rPr>
        <w:t> </w:t>
      </w:r>
      <w:r>
        <w:rPr>
          <w:rFonts w:ascii="Calibri" w:eastAsia="Calibri" w:hAnsi="Calibri" w:cs="Calibri"/>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                                                                   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59" w:lineRule="atLeast"/>
        <w:ind w:left="5520"/>
        <w:jc w:val="center"/>
      </w:pPr>
      <w:r>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почтовый индекс и адрес, телефон, адрес электронной почты)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 </w:t>
      </w:r>
      <w:r>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от __________________ № 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18"/>
        </w:rPr>
        <w:t>                                  (дата и номер регистрации)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принято решение об отказе в выдаче дубликата уведомления.</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3920"/>
        <w:gridCol w:w="3915"/>
      </w:tblGrid>
      <w:tr w:rsidR="000A71E6">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 выдаче дубликата уведомления</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Вы вправе повторно обратиться с заявлением о выдаче дубликата уведомления после устранения указанного нарушения.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lastRenderedPageBreak/>
        <w:t>Данный отказ может быть обжалован в досудебном порядке путем направления жалобы в __________________________________________________, а также в судебном порядке.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both"/>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0A71E6">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A71E6"/>
    <w:sectPr w:rsidR="000A71E6" w:rsidSect="000A71E6">
      <w:pgSz w:w="11906" w:h="16838"/>
      <w:pgMar w:top="850" w:right="737" w:bottom="85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6F4" w:rsidRDefault="00E326F4">
      <w:pPr>
        <w:spacing w:after="0" w:line="240" w:lineRule="auto"/>
      </w:pPr>
      <w:r>
        <w:separator/>
      </w:r>
    </w:p>
  </w:endnote>
  <w:endnote w:type="continuationSeparator" w:id="0">
    <w:p w:rsidR="00E326F4" w:rsidRDefault="00E326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6F4" w:rsidRDefault="00E326F4">
      <w:pPr>
        <w:spacing w:after="0" w:line="240" w:lineRule="auto"/>
      </w:pPr>
      <w:r>
        <w:separator/>
      </w:r>
    </w:p>
  </w:footnote>
  <w:footnote w:type="continuationSeparator" w:id="0">
    <w:p w:rsidR="00E326F4" w:rsidRDefault="00E326F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footnotePr>
    <w:footnote w:id="-1"/>
    <w:footnote w:id="0"/>
  </w:footnotePr>
  <w:endnotePr>
    <w:endnote w:id="-1"/>
    <w:endnote w:id="0"/>
  </w:endnotePr>
  <w:compat/>
  <w:rsids>
    <w:rsidRoot w:val="000A71E6"/>
    <w:rsid w:val="00087B37"/>
    <w:rsid w:val="000A71E6"/>
    <w:rsid w:val="000D0E1A"/>
    <w:rsid w:val="004F64FD"/>
    <w:rsid w:val="006645E5"/>
    <w:rsid w:val="00704AF2"/>
    <w:rsid w:val="007751C5"/>
    <w:rsid w:val="008A0686"/>
    <w:rsid w:val="0091306D"/>
    <w:rsid w:val="00985312"/>
    <w:rsid w:val="00E326F4"/>
    <w:rsid w:val="00E8476B"/>
    <w:rsid w:val="00FD1F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1E6"/>
  </w:style>
  <w:style w:type="paragraph" w:styleId="4">
    <w:name w:val="heading 4"/>
    <w:basedOn w:val="a"/>
    <w:next w:val="a"/>
    <w:link w:val="40"/>
    <w:uiPriority w:val="9"/>
    <w:semiHidden/>
    <w:unhideWhenUsed/>
    <w:qFormat/>
    <w:rsid w:val="00FD1FAA"/>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0A71E6"/>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0A71E6"/>
    <w:rPr>
      <w:rFonts w:ascii="Arial" w:eastAsia="Arial" w:hAnsi="Arial" w:cs="Arial"/>
      <w:sz w:val="40"/>
      <w:szCs w:val="40"/>
    </w:rPr>
  </w:style>
  <w:style w:type="paragraph" w:customStyle="1" w:styleId="Heading2">
    <w:name w:val="Heading 2"/>
    <w:basedOn w:val="a"/>
    <w:next w:val="a"/>
    <w:link w:val="Heading2Char"/>
    <w:uiPriority w:val="9"/>
    <w:unhideWhenUsed/>
    <w:qFormat/>
    <w:rsid w:val="000A71E6"/>
    <w:pPr>
      <w:keepNext/>
      <w:keepLines/>
      <w:spacing w:before="360"/>
      <w:outlineLvl w:val="1"/>
    </w:pPr>
    <w:rPr>
      <w:rFonts w:ascii="Arial" w:eastAsia="Arial" w:hAnsi="Arial" w:cs="Arial"/>
      <w:sz w:val="34"/>
    </w:rPr>
  </w:style>
  <w:style w:type="character" w:customStyle="1" w:styleId="Heading2Char">
    <w:name w:val="Heading 2 Char"/>
    <w:link w:val="Heading2"/>
    <w:uiPriority w:val="9"/>
    <w:rsid w:val="000A71E6"/>
    <w:rPr>
      <w:rFonts w:ascii="Arial" w:eastAsia="Arial" w:hAnsi="Arial" w:cs="Arial"/>
      <w:sz w:val="34"/>
    </w:rPr>
  </w:style>
  <w:style w:type="paragraph" w:customStyle="1" w:styleId="Heading3">
    <w:name w:val="Heading 3"/>
    <w:basedOn w:val="a"/>
    <w:next w:val="a"/>
    <w:link w:val="Heading3Char"/>
    <w:uiPriority w:val="9"/>
    <w:unhideWhenUsed/>
    <w:qFormat/>
    <w:rsid w:val="000A71E6"/>
    <w:pPr>
      <w:keepNext/>
      <w:keepLines/>
      <w:spacing w:before="320"/>
      <w:outlineLvl w:val="2"/>
    </w:pPr>
    <w:rPr>
      <w:rFonts w:ascii="Arial" w:eastAsia="Arial" w:hAnsi="Arial" w:cs="Arial"/>
      <w:sz w:val="30"/>
      <w:szCs w:val="30"/>
    </w:rPr>
  </w:style>
  <w:style w:type="character" w:customStyle="1" w:styleId="Heading3Char">
    <w:name w:val="Heading 3 Char"/>
    <w:link w:val="Heading3"/>
    <w:uiPriority w:val="9"/>
    <w:rsid w:val="000A71E6"/>
    <w:rPr>
      <w:rFonts w:ascii="Arial" w:eastAsia="Arial" w:hAnsi="Arial" w:cs="Arial"/>
      <w:sz w:val="30"/>
      <w:szCs w:val="30"/>
    </w:rPr>
  </w:style>
  <w:style w:type="paragraph" w:customStyle="1" w:styleId="Heading4">
    <w:name w:val="Heading 4"/>
    <w:basedOn w:val="a"/>
    <w:next w:val="a"/>
    <w:link w:val="Heading4Char"/>
    <w:uiPriority w:val="9"/>
    <w:unhideWhenUsed/>
    <w:qFormat/>
    <w:rsid w:val="000A71E6"/>
    <w:pPr>
      <w:keepNext/>
      <w:keepLines/>
      <w:spacing w:before="320"/>
      <w:outlineLvl w:val="3"/>
    </w:pPr>
    <w:rPr>
      <w:rFonts w:ascii="Arial" w:eastAsia="Arial" w:hAnsi="Arial" w:cs="Arial"/>
      <w:b/>
      <w:bCs/>
      <w:sz w:val="26"/>
      <w:szCs w:val="26"/>
    </w:rPr>
  </w:style>
  <w:style w:type="character" w:customStyle="1" w:styleId="Heading4Char">
    <w:name w:val="Heading 4 Char"/>
    <w:link w:val="Heading4"/>
    <w:uiPriority w:val="9"/>
    <w:rsid w:val="000A71E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A71E6"/>
    <w:pPr>
      <w:keepNext/>
      <w:keepLines/>
      <w:spacing w:before="320"/>
      <w:outlineLvl w:val="4"/>
    </w:pPr>
    <w:rPr>
      <w:rFonts w:ascii="Arial" w:eastAsia="Arial" w:hAnsi="Arial" w:cs="Arial"/>
      <w:b/>
      <w:bCs/>
      <w:sz w:val="24"/>
      <w:szCs w:val="24"/>
    </w:rPr>
  </w:style>
  <w:style w:type="character" w:customStyle="1" w:styleId="Heading5Char">
    <w:name w:val="Heading 5 Char"/>
    <w:link w:val="Heading5"/>
    <w:uiPriority w:val="9"/>
    <w:rsid w:val="000A71E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A71E6"/>
    <w:pPr>
      <w:keepNext/>
      <w:keepLines/>
      <w:spacing w:before="320"/>
      <w:outlineLvl w:val="5"/>
    </w:pPr>
    <w:rPr>
      <w:rFonts w:ascii="Arial" w:eastAsia="Arial" w:hAnsi="Arial" w:cs="Arial"/>
      <w:b/>
      <w:bCs/>
    </w:rPr>
  </w:style>
  <w:style w:type="character" w:customStyle="1" w:styleId="Heading6Char">
    <w:name w:val="Heading 6 Char"/>
    <w:link w:val="Heading6"/>
    <w:uiPriority w:val="9"/>
    <w:rsid w:val="000A71E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A71E6"/>
    <w:pPr>
      <w:keepNext/>
      <w:keepLines/>
      <w:spacing w:before="320"/>
      <w:outlineLvl w:val="6"/>
    </w:pPr>
    <w:rPr>
      <w:rFonts w:ascii="Arial" w:eastAsia="Arial" w:hAnsi="Arial" w:cs="Arial"/>
      <w:b/>
      <w:bCs/>
      <w:i/>
      <w:iCs/>
    </w:rPr>
  </w:style>
  <w:style w:type="character" w:customStyle="1" w:styleId="Heading7Char">
    <w:name w:val="Heading 7 Char"/>
    <w:link w:val="Heading7"/>
    <w:uiPriority w:val="9"/>
    <w:rsid w:val="000A71E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A71E6"/>
    <w:pPr>
      <w:keepNext/>
      <w:keepLines/>
      <w:spacing w:before="320"/>
      <w:outlineLvl w:val="7"/>
    </w:pPr>
    <w:rPr>
      <w:rFonts w:ascii="Arial" w:eastAsia="Arial" w:hAnsi="Arial" w:cs="Arial"/>
      <w:i/>
      <w:iCs/>
    </w:rPr>
  </w:style>
  <w:style w:type="character" w:customStyle="1" w:styleId="Heading8Char">
    <w:name w:val="Heading 8 Char"/>
    <w:link w:val="Heading8"/>
    <w:uiPriority w:val="9"/>
    <w:rsid w:val="000A71E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A71E6"/>
    <w:pPr>
      <w:keepNext/>
      <w:keepLines/>
      <w:spacing w:before="320"/>
      <w:outlineLvl w:val="8"/>
    </w:pPr>
    <w:rPr>
      <w:rFonts w:ascii="Arial" w:eastAsia="Arial" w:hAnsi="Arial" w:cs="Arial"/>
      <w:i/>
      <w:iCs/>
      <w:sz w:val="21"/>
      <w:szCs w:val="21"/>
    </w:rPr>
  </w:style>
  <w:style w:type="character" w:customStyle="1" w:styleId="Heading9Char">
    <w:name w:val="Heading 9 Char"/>
    <w:link w:val="Heading9"/>
    <w:uiPriority w:val="9"/>
    <w:rsid w:val="000A71E6"/>
    <w:rPr>
      <w:rFonts w:ascii="Arial" w:eastAsia="Arial" w:hAnsi="Arial" w:cs="Arial"/>
      <w:i/>
      <w:iCs/>
      <w:sz w:val="21"/>
      <w:szCs w:val="21"/>
    </w:rPr>
  </w:style>
  <w:style w:type="paragraph" w:styleId="a3">
    <w:name w:val="Title"/>
    <w:basedOn w:val="a"/>
    <w:next w:val="a"/>
    <w:link w:val="a4"/>
    <w:uiPriority w:val="10"/>
    <w:qFormat/>
    <w:rsid w:val="000A71E6"/>
    <w:pPr>
      <w:spacing w:before="300"/>
      <w:contextualSpacing/>
    </w:pPr>
    <w:rPr>
      <w:sz w:val="48"/>
      <w:szCs w:val="48"/>
    </w:rPr>
  </w:style>
  <w:style w:type="character" w:customStyle="1" w:styleId="a4">
    <w:name w:val="Название Знак"/>
    <w:link w:val="a3"/>
    <w:uiPriority w:val="10"/>
    <w:rsid w:val="000A71E6"/>
    <w:rPr>
      <w:sz w:val="48"/>
      <w:szCs w:val="48"/>
    </w:rPr>
  </w:style>
  <w:style w:type="paragraph" w:styleId="a5">
    <w:name w:val="Subtitle"/>
    <w:basedOn w:val="a"/>
    <w:next w:val="a"/>
    <w:link w:val="a6"/>
    <w:uiPriority w:val="11"/>
    <w:qFormat/>
    <w:rsid w:val="000A71E6"/>
    <w:pPr>
      <w:spacing w:before="200"/>
    </w:pPr>
    <w:rPr>
      <w:sz w:val="24"/>
      <w:szCs w:val="24"/>
    </w:rPr>
  </w:style>
  <w:style w:type="character" w:customStyle="1" w:styleId="a6">
    <w:name w:val="Подзаголовок Знак"/>
    <w:link w:val="a5"/>
    <w:uiPriority w:val="11"/>
    <w:rsid w:val="000A71E6"/>
    <w:rPr>
      <w:sz w:val="24"/>
      <w:szCs w:val="24"/>
    </w:rPr>
  </w:style>
  <w:style w:type="paragraph" w:styleId="2">
    <w:name w:val="Quote"/>
    <w:basedOn w:val="a"/>
    <w:next w:val="a"/>
    <w:link w:val="20"/>
    <w:uiPriority w:val="29"/>
    <w:qFormat/>
    <w:rsid w:val="000A71E6"/>
    <w:pPr>
      <w:ind w:left="720" w:right="720"/>
    </w:pPr>
    <w:rPr>
      <w:i/>
    </w:rPr>
  </w:style>
  <w:style w:type="character" w:customStyle="1" w:styleId="20">
    <w:name w:val="Цитата 2 Знак"/>
    <w:link w:val="2"/>
    <w:uiPriority w:val="29"/>
    <w:rsid w:val="000A71E6"/>
    <w:rPr>
      <w:i/>
    </w:rPr>
  </w:style>
  <w:style w:type="paragraph" w:styleId="a7">
    <w:name w:val="Intense Quote"/>
    <w:basedOn w:val="a"/>
    <w:next w:val="a"/>
    <w:link w:val="a8"/>
    <w:uiPriority w:val="30"/>
    <w:qFormat/>
    <w:rsid w:val="000A71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0A71E6"/>
    <w:rPr>
      <w:i/>
    </w:rPr>
  </w:style>
  <w:style w:type="paragraph" w:customStyle="1" w:styleId="Header">
    <w:name w:val="Header"/>
    <w:basedOn w:val="a"/>
    <w:link w:val="HeaderChar"/>
    <w:uiPriority w:val="99"/>
    <w:unhideWhenUsed/>
    <w:rsid w:val="000A71E6"/>
    <w:pPr>
      <w:tabs>
        <w:tab w:val="center" w:pos="7143"/>
        <w:tab w:val="right" w:pos="14287"/>
      </w:tabs>
      <w:spacing w:after="0" w:line="240" w:lineRule="auto"/>
    </w:pPr>
  </w:style>
  <w:style w:type="character" w:customStyle="1" w:styleId="HeaderChar">
    <w:name w:val="Header Char"/>
    <w:link w:val="Header"/>
    <w:uiPriority w:val="99"/>
    <w:rsid w:val="000A71E6"/>
  </w:style>
  <w:style w:type="paragraph" w:customStyle="1" w:styleId="Footer">
    <w:name w:val="Footer"/>
    <w:basedOn w:val="a"/>
    <w:link w:val="FooterChar"/>
    <w:uiPriority w:val="99"/>
    <w:unhideWhenUsed/>
    <w:rsid w:val="000A71E6"/>
    <w:pPr>
      <w:tabs>
        <w:tab w:val="center" w:pos="7143"/>
        <w:tab w:val="right" w:pos="14287"/>
      </w:tabs>
      <w:spacing w:after="0" w:line="240" w:lineRule="auto"/>
    </w:pPr>
  </w:style>
  <w:style w:type="character" w:customStyle="1" w:styleId="FooterChar">
    <w:name w:val="Footer Char"/>
    <w:link w:val="Footer"/>
    <w:uiPriority w:val="99"/>
    <w:rsid w:val="000A71E6"/>
  </w:style>
  <w:style w:type="paragraph" w:customStyle="1" w:styleId="Caption">
    <w:name w:val="Caption"/>
    <w:basedOn w:val="a"/>
    <w:next w:val="a"/>
    <w:link w:val="CaptionChar"/>
    <w:uiPriority w:val="35"/>
    <w:semiHidden/>
    <w:unhideWhenUsed/>
    <w:qFormat/>
    <w:rsid w:val="000A71E6"/>
    <w:rPr>
      <w:b/>
      <w:bCs/>
      <w:color w:val="5B9BD5" w:themeColor="accent1"/>
      <w:sz w:val="18"/>
      <w:szCs w:val="18"/>
    </w:rPr>
  </w:style>
  <w:style w:type="character" w:customStyle="1" w:styleId="CaptionChar">
    <w:name w:val="Caption Char"/>
    <w:link w:val="Caption"/>
    <w:uiPriority w:val="35"/>
    <w:rsid w:val="000A71E6"/>
    <w:rPr>
      <w:b/>
      <w:bCs/>
      <w:color w:val="5B9BD5" w:themeColor="accent1"/>
      <w:sz w:val="18"/>
      <w:szCs w:val="18"/>
    </w:rPr>
  </w:style>
  <w:style w:type="table" w:styleId="a9">
    <w:name w:val="Table Grid"/>
    <w:basedOn w:val="a1"/>
    <w:uiPriority w:val="59"/>
    <w:rsid w:val="000A71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A71E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A71E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A71E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A71E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A71E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0A71E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0A71E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0A71E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0A71E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0A71E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0A71E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A71E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0A71E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0A71E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0A71E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A71E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0A71E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0A71E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0A71E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A71E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0A71E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0A71E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0A71E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0A71E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0A71E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0A71E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A71E6"/>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0A71E6"/>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0A71E6"/>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0A71E6"/>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0A71E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A71E6"/>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0A71E6"/>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0A71E6"/>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0A71E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A71E6"/>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0A71E6"/>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0A71E6"/>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0A71E6"/>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0A71E6"/>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0A71E6"/>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0A71E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A71E6"/>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0A71E6"/>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0A71E6"/>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0A71E6"/>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0A71E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A71E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0A71E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0A71E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0A71E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0A71E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0A71E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0A71E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A71E6"/>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0A71E6"/>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0A71E6"/>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0A71E6"/>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0A71E6"/>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0A71E6"/>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0A71E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A71E6"/>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0A71E6"/>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0A71E6"/>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0A71E6"/>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0A71E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A71E6"/>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0A71E6"/>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0A71E6"/>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0A71E6"/>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0A71E6"/>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0A71E6"/>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0A71E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A71E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0A71E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0A71E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0A71E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0A71E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0A71E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sid w:val="000A71E6"/>
    <w:rPr>
      <w:color w:val="0563C1" w:themeColor="hyperlink"/>
      <w:u w:val="single"/>
    </w:rPr>
  </w:style>
  <w:style w:type="paragraph" w:styleId="ab">
    <w:name w:val="footnote text"/>
    <w:basedOn w:val="a"/>
    <w:link w:val="ac"/>
    <w:uiPriority w:val="99"/>
    <w:semiHidden/>
    <w:unhideWhenUsed/>
    <w:rsid w:val="000A71E6"/>
    <w:pPr>
      <w:spacing w:after="40" w:line="240" w:lineRule="auto"/>
    </w:pPr>
    <w:rPr>
      <w:sz w:val="18"/>
    </w:rPr>
  </w:style>
  <w:style w:type="character" w:customStyle="1" w:styleId="ac">
    <w:name w:val="Текст сноски Знак"/>
    <w:link w:val="ab"/>
    <w:uiPriority w:val="99"/>
    <w:rsid w:val="000A71E6"/>
    <w:rPr>
      <w:sz w:val="18"/>
    </w:rPr>
  </w:style>
  <w:style w:type="character" w:styleId="ad">
    <w:name w:val="footnote reference"/>
    <w:uiPriority w:val="99"/>
    <w:unhideWhenUsed/>
    <w:rsid w:val="000A71E6"/>
    <w:rPr>
      <w:vertAlign w:val="superscript"/>
    </w:rPr>
  </w:style>
  <w:style w:type="paragraph" w:styleId="ae">
    <w:name w:val="endnote text"/>
    <w:basedOn w:val="a"/>
    <w:link w:val="af"/>
    <w:uiPriority w:val="99"/>
    <w:semiHidden/>
    <w:unhideWhenUsed/>
    <w:rsid w:val="000A71E6"/>
    <w:pPr>
      <w:spacing w:after="0" w:line="240" w:lineRule="auto"/>
    </w:pPr>
    <w:rPr>
      <w:sz w:val="20"/>
    </w:rPr>
  </w:style>
  <w:style w:type="character" w:customStyle="1" w:styleId="af">
    <w:name w:val="Текст концевой сноски Знак"/>
    <w:link w:val="ae"/>
    <w:uiPriority w:val="99"/>
    <w:rsid w:val="000A71E6"/>
    <w:rPr>
      <w:sz w:val="20"/>
    </w:rPr>
  </w:style>
  <w:style w:type="character" w:styleId="af0">
    <w:name w:val="endnote reference"/>
    <w:uiPriority w:val="99"/>
    <w:semiHidden/>
    <w:unhideWhenUsed/>
    <w:rsid w:val="000A71E6"/>
    <w:rPr>
      <w:vertAlign w:val="superscript"/>
    </w:rPr>
  </w:style>
  <w:style w:type="paragraph" w:styleId="1">
    <w:name w:val="toc 1"/>
    <w:basedOn w:val="a"/>
    <w:next w:val="a"/>
    <w:uiPriority w:val="39"/>
    <w:unhideWhenUsed/>
    <w:rsid w:val="000A71E6"/>
    <w:pPr>
      <w:spacing w:after="57"/>
    </w:pPr>
  </w:style>
  <w:style w:type="paragraph" w:styleId="21">
    <w:name w:val="toc 2"/>
    <w:basedOn w:val="a"/>
    <w:next w:val="a"/>
    <w:uiPriority w:val="39"/>
    <w:unhideWhenUsed/>
    <w:rsid w:val="000A71E6"/>
    <w:pPr>
      <w:spacing w:after="57"/>
      <w:ind w:left="283"/>
    </w:pPr>
  </w:style>
  <w:style w:type="paragraph" w:styleId="3">
    <w:name w:val="toc 3"/>
    <w:basedOn w:val="a"/>
    <w:next w:val="a"/>
    <w:uiPriority w:val="39"/>
    <w:unhideWhenUsed/>
    <w:rsid w:val="000A71E6"/>
    <w:pPr>
      <w:spacing w:after="57"/>
      <w:ind w:left="567"/>
    </w:pPr>
  </w:style>
  <w:style w:type="paragraph" w:styleId="41">
    <w:name w:val="toc 4"/>
    <w:basedOn w:val="a"/>
    <w:next w:val="a"/>
    <w:uiPriority w:val="39"/>
    <w:unhideWhenUsed/>
    <w:rsid w:val="000A71E6"/>
    <w:pPr>
      <w:spacing w:after="57"/>
      <w:ind w:left="850"/>
    </w:pPr>
  </w:style>
  <w:style w:type="paragraph" w:styleId="5">
    <w:name w:val="toc 5"/>
    <w:basedOn w:val="a"/>
    <w:next w:val="a"/>
    <w:uiPriority w:val="39"/>
    <w:unhideWhenUsed/>
    <w:rsid w:val="000A71E6"/>
    <w:pPr>
      <w:spacing w:after="57"/>
      <w:ind w:left="1134"/>
    </w:pPr>
  </w:style>
  <w:style w:type="paragraph" w:styleId="6">
    <w:name w:val="toc 6"/>
    <w:basedOn w:val="a"/>
    <w:next w:val="a"/>
    <w:uiPriority w:val="39"/>
    <w:unhideWhenUsed/>
    <w:rsid w:val="000A71E6"/>
    <w:pPr>
      <w:spacing w:after="57"/>
      <w:ind w:left="1417"/>
    </w:pPr>
  </w:style>
  <w:style w:type="paragraph" w:styleId="7">
    <w:name w:val="toc 7"/>
    <w:basedOn w:val="a"/>
    <w:next w:val="a"/>
    <w:uiPriority w:val="39"/>
    <w:unhideWhenUsed/>
    <w:rsid w:val="000A71E6"/>
    <w:pPr>
      <w:spacing w:after="57"/>
      <w:ind w:left="1701"/>
    </w:pPr>
  </w:style>
  <w:style w:type="paragraph" w:styleId="8">
    <w:name w:val="toc 8"/>
    <w:basedOn w:val="a"/>
    <w:next w:val="a"/>
    <w:uiPriority w:val="39"/>
    <w:unhideWhenUsed/>
    <w:rsid w:val="000A71E6"/>
    <w:pPr>
      <w:spacing w:after="57"/>
      <w:ind w:left="1984"/>
    </w:pPr>
  </w:style>
  <w:style w:type="paragraph" w:styleId="9">
    <w:name w:val="toc 9"/>
    <w:basedOn w:val="a"/>
    <w:next w:val="a"/>
    <w:uiPriority w:val="39"/>
    <w:unhideWhenUsed/>
    <w:rsid w:val="000A71E6"/>
    <w:pPr>
      <w:spacing w:after="57"/>
      <w:ind w:left="2268"/>
    </w:pPr>
  </w:style>
  <w:style w:type="paragraph" w:styleId="af1">
    <w:name w:val="TOC Heading"/>
    <w:uiPriority w:val="39"/>
    <w:unhideWhenUsed/>
    <w:rsid w:val="000A71E6"/>
  </w:style>
  <w:style w:type="paragraph" w:styleId="af2">
    <w:name w:val="table of figures"/>
    <w:basedOn w:val="a"/>
    <w:next w:val="a"/>
    <w:uiPriority w:val="99"/>
    <w:unhideWhenUsed/>
    <w:rsid w:val="000A71E6"/>
    <w:pPr>
      <w:spacing w:after="0"/>
    </w:pPr>
  </w:style>
  <w:style w:type="paragraph" w:styleId="af3">
    <w:name w:val="No Spacing"/>
    <w:basedOn w:val="a"/>
    <w:uiPriority w:val="1"/>
    <w:qFormat/>
    <w:rsid w:val="000A71E6"/>
    <w:pPr>
      <w:spacing w:after="0" w:line="240" w:lineRule="auto"/>
    </w:pPr>
  </w:style>
  <w:style w:type="paragraph" w:styleId="af4">
    <w:name w:val="List Paragraph"/>
    <w:basedOn w:val="a"/>
    <w:uiPriority w:val="34"/>
    <w:qFormat/>
    <w:rsid w:val="000A71E6"/>
    <w:pPr>
      <w:ind w:left="720"/>
      <w:contextualSpacing/>
    </w:pPr>
  </w:style>
  <w:style w:type="paragraph" w:customStyle="1" w:styleId="ConsPlusNormal">
    <w:name w:val="ConsPlusNormal"/>
    <w:rsid w:val="000A71E6"/>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alibri" w:eastAsia="Times New Roman" w:hAnsi="Calibri" w:cs="Calibri"/>
      <w:szCs w:val="20"/>
      <w:lang w:eastAsia="ru-RU"/>
    </w:rPr>
  </w:style>
  <w:style w:type="paragraph" w:customStyle="1" w:styleId="Standard">
    <w:name w:val="Standard"/>
    <w:qFormat/>
    <w:rsid w:val="000A71E6"/>
    <w:pPr>
      <w:pBdr>
        <w:top w:val="none" w:sz="4" w:space="0" w:color="000000"/>
        <w:left w:val="none" w:sz="4" w:space="0" w:color="000000"/>
        <w:bottom w:val="none" w:sz="4" w:space="0" w:color="000000"/>
        <w:right w:val="none" w:sz="4" w:space="0" w:color="000000"/>
        <w:between w:val="none" w:sz="4" w:space="0" w:color="000000"/>
      </w:pBdr>
      <w:shd w:val="nil"/>
    </w:pPr>
    <w:rPr>
      <w:rFonts w:ascii="Calibri" w:eastAsia="Times New Roman" w:hAnsi="Calibri" w:cs="Calibri"/>
      <w:color w:val="000000"/>
      <w:szCs w:val="20"/>
      <w:lang w:eastAsia="zh-CN"/>
    </w:rPr>
  </w:style>
  <w:style w:type="character" w:customStyle="1" w:styleId="Internetlink">
    <w:name w:val="Internet link"/>
    <w:qFormat/>
    <w:rsid w:val="000A71E6"/>
    <w:rPr>
      <w:color w:val="0000FF"/>
      <w:sz w:val="20"/>
      <w:u w:val="single"/>
    </w:rPr>
  </w:style>
  <w:style w:type="paragraph" w:customStyle="1" w:styleId="10">
    <w:name w:val="Основной текст1"/>
    <w:basedOn w:val="Heading1"/>
    <w:rsid w:val="000A71E6"/>
    <w:pPr>
      <w:keepNext w:val="0"/>
      <w:keepLines w:val="0"/>
      <w:pBdr>
        <w:top w:val="none" w:sz="4" w:space="0" w:color="000000"/>
        <w:left w:val="none" w:sz="4" w:space="0" w:color="000000"/>
        <w:bottom w:val="none" w:sz="4" w:space="0" w:color="000000"/>
        <w:right w:val="none" w:sz="4" w:space="0" w:color="000000"/>
        <w:between w:val="none" w:sz="4" w:space="0" w:color="000000"/>
      </w:pBdr>
      <w:shd w:val="nil"/>
      <w:spacing w:before="0" w:after="140"/>
    </w:pPr>
    <w:rPr>
      <w:rFonts w:asciiTheme="minorHAnsi" w:eastAsiaTheme="minorHAnsi" w:hAnsiTheme="minorHAnsi" w:cstheme="minorBidi"/>
      <w:sz w:val="22"/>
      <w:szCs w:val="22"/>
    </w:rPr>
  </w:style>
  <w:style w:type="character" w:customStyle="1" w:styleId="40">
    <w:name w:val="Заголовок 4 Знак"/>
    <w:basedOn w:val="a0"/>
    <w:link w:val="4"/>
    <w:uiPriority w:val="9"/>
    <w:semiHidden/>
    <w:rsid w:val="00FD1FAA"/>
    <w:rPr>
      <w:rFonts w:asciiTheme="majorHAnsi" w:eastAsiaTheme="majorEastAsia" w:hAnsiTheme="majorHAnsi" w:cstheme="majorBidi"/>
      <w:b/>
      <w:bCs/>
      <w:i/>
      <w:iCs/>
      <w:color w:val="5B9BD5" w:themeColor="accent1"/>
      <w:sz w:val="24"/>
      <w:szCs w:val="24"/>
      <w:lang w:eastAsia="ru-RU"/>
    </w:rPr>
  </w:style>
  <w:style w:type="paragraph" w:styleId="af5">
    <w:name w:val="Body Text"/>
    <w:basedOn w:val="a"/>
    <w:link w:val="af6"/>
    <w:rsid w:val="00FD1FAA"/>
    <w:pPr>
      <w:spacing w:after="0" w:line="240" w:lineRule="auto"/>
      <w:jc w:val="both"/>
    </w:pPr>
    <w:rPr>
      <w:rFonts w:ascii="Times New Roman" w:eastAsia="Times New Roman" w:hAnsi="Times New Roman" w:cs="Times New Roman"/>
      <w:sz w:val="28"/>
      <w:szCs w:val="24"/>
      <w:lang w:eastAsia="ru-RU"/>
    </w:rPr>
  </w:style>
  <w:style w:type="character" w:customStyle="1" w:styleId="af6">
    <w:name w:val="Основной текст Знак"/>
    <w:basedOn w:val="a0"/>
    <w:link w:val="af5"/>
    <w:rsid w:val="00FD1FAA"/>
    <w:rPr>
      <w:rFonts w:ascii="Times New Roman" w:eastAsia="Times New Roman" w:hAnsi="Times New Roman" w:cs="Times New Roman"/>
      <w:sz w:val="28"/>
      <w:szCs w:val="24"/>
      <w:lang w:eastAsia="ru-RU"/>
    </w:rPr>
  </w:style>
  <w:style w:type="paragraph" w:customStyle="1" w:styleId="ConsPlusTitle">
    <w:name w:val="ConsPlusTitle"/>
    <w:rsid w:val="00FD1FA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odytext">
    <w:name w:val="Body text_"/>
    <w:link w:val="Bodytext1"/>
    <w:rsid w:val="00FD1FAA"/>
    <w:rPr>
      <w:sz w:val="26"/>
      <w:szCs w:val="26"/>
      <w:shd w:val="clear" w:color="auto" w:fill="FFFFFF"/>
    </w:rPr>
  </w:style>
  <w:style w:type="paragraph" w:customStyle="1" w:styleId="Bodytext1">
    <w:name w:val="Body text1"/>
    <w:basedOn w:val="a"/>
    <w:link w:val="Bodytext"/>
    <w:rsid w:val="00FD1FAA"/>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o-sinyavino.ru/" TargetMode="External"/><Relationship Id="rId3" Type="http://schemas.openxmlformats.org/officeDocument/2006/relationships/webSettings" Target="webSettings.xml"/><Relationship Id="rId7" Type="http://schemas.openxmlformats.org/officeDocument/2006/relationships/hyperlink" Target="http://www.lo-sinyavin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9281</Words>
  <Characters>52907</Characters>
  <Application>Microsoft Office Word</Application>
  <DocSecurity>0</DocSecurity>
  <Lines>440</Lines>
  <Paragraphs>124</Paragraphs>
  <ScaleCrop>false</ScaleCrop>
  <Company/>
  <LinksUpToDate>false</LinksUpToDate>
  <CharactersWithSpaces>62064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2026-11-05T09:18:00Z</dcterms:created>
  <dcterms:modified xsi:type="dcterms:W3CDTF">2026-11-05T09:19:00Z</dcterms:modified>
</cp:coreProperties>
</file>