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477" w:rsidRDefault="007247C4" w:rsidP="000E0112">
      <w:pPr>
        <w:widowControl/>
        <w:spacing w:after="0" w:line="240" w:lineRule="exact"/>
        <w:jc w:val="both"/>
        <w:rPr>
          <w:rFonts w:ascii="Times New Roman" w:hAnsi="Times New Roman"/>
          <w:color w:val="D9D9D9" w:themeColor="background1" w:themeShade="D9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1. </w:t>
      </w:r>
      <w:r>
        <w:rPr>
          <w:rFonts w:ascii="Times New Roman" w:hAnsi="Times New Roman"/>
          <w:sz w:val="28"/>
        </w:rPr>
        <w:t>Кировская городская прокуратура добилась выплаты задолженности по зарплате и компенсации более чем на 1,5 млн рублей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Кировская городская прокуратура провела проверку ООО «Отрадненская Бумажно-Картонная Фабрика» и выявила задолженно</w:t>
      </w:r>
      <w:r>
        <w:rPr>
          <w:rFonts w:ascii="Times New Roman" w:hAnsi="Times New Roman"/>
          <w:sz w:val="28"/>
        </w:rPr>
        <w:t>сть по зарплате за июль текущего года перед 20 работниками на сумму свыше 1,5 млн рублей. Кроме того, не выплачивалась компенсация за задержку выплат.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выявленных нарушений генеральному директору внесено представление, которое рассмотрено и удовлет</w:t>
      </w:r>
      <w:r>
        <w:rPr>
          <w:rFonts w:ascii="Times New Roman" w:hAnsi="Times New Roman"/>
          <w:sz w:val="28"/>
        </w:rPr>
        <w:t>ворено. Возбуждено дело об административном правонарушении, предусмотренном ч. 6 ст. 5.27.1 КоАП РФ.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Благодаря вмешательству городской прокуратуры задолженность полностью погашена, а также выплачена компенсация.</w:t>
      </w: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sz w:val="28"/>
        </w:rPr>
        <w:t xml:space="preserve"> Кировской городской прокуратурой провед</w:t>
      </w:r>
      <w:r>
        <w:rPr>
          <w:rFonts w:ascii="Times New Roman" w:hAnsi="Times New Roman"/>
          <w:sz w:val="28"/>
        </w:rPr>
        <w:t>ена проверка соблюдения требований законодательства в жилищно-коммунальной сфере.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В ходе проверки мерами прокурорского реагирования обеспечено полное погашение задолженности за газ теплоснабжающей организации пос. Молодцово, возобновлена поставка газа на к</w:t>
      </w:r>
      <w:r>
        <w:rPr>
          <w:rFonts w:ascii="Times New Roman" w:hAnsi="Times New Roman"/>
          <w:sz w:val="28"/>
        </w:rPr>
        <w:t>отельную и горячего водоснабжения во все многоквартирные дома.</w:t>
      </w:r>
    </w:p>
    <w:p w:rsidR="00113477" w:rsidRDefault="00113477">
      <w:pPr>
        <w:widowControl/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</w:p>
    <w:p w:rsidR="00113477" w:rsidRDefault="00113477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3. </w:t>
      </w:r>
      <w:r>
        <w:rPr>
          <w:rFonts w:ascii="Times New Roman" w:hAnsi="Times New Roman"/>
          <w:sz w:val="28"/>
        </w:rPr>
        <w:t>Кировская городская прокуратура защитила права пенсионерки, пострадавшей от мошенников.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Кировская городская прокуратура провела проверку и установила, что пенсионерка стала жертвой </w:t>
      </w:r>
      <w:r>
        <w:rPr>
          <w:rFonts w:ascii="Times New Roman" w:hAnsi="Times New Roman"/>
          <w:sz w:val="28"/>
        </w:rPr>
        <w:t>мошенников, которые обманным путем заставили ее перевести 124 тысячи рублей на сторонний банковский счет. 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факту возбуждено уголовное дело. В ходе предварительного расследования личность владельца счета была установлена.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городского прокурор</w:t>
      </w:r>
      <w:r>
        <w:rPr>
          <w:rFonts w:ascii="Times New Roman" w:hAnsi="Times New Roman"/>
          <w:sz w:val="28"/>
        </w:rPr>
        <w:t>а принял меры для восстановления прав пожилой женщины. В суд направлено исковое заявление о взыскании неосновательного обогащения с владельца счета. 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Первомайский районный суд г. Ижевска удовлетворил иск в полном объеме. 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Исполнение судебного решения наход</w:t>
      </w:r>
      <w:r>
        <w:rPr>
          <w:rFonts w:ascii="Times New Roman" w:hAnsi="Times New Roman"/>
          <w:sz w:val="28"/>
        </w:rPr>
        <w:t>ится на контроле городской прокуратуры. </w:t>
      </w: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4.</w:t>
      </w:r>
      <w:r>
        <w:rPr>
          <w:rFonts w:ascii="Times New Roman" w:hAnsi="Times New Roman"/>
          <w:sz w:val="28"/>
        </w:rPr>
        <w:t xml:space="preserve"> Кировская городская прокуратура поддержала обвинение по делу о причинении тяжкого вреда здоровью, повлекшего смерть.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Кировская городская прокуратура поддержала государственное обвинение по уголовному делу в отн</w:t>
      </w:r>
      <w:r>
        <w:rPr>
          <w:rFonts w:ascii="Times New Roman" w:hAnsi="Times New Roman"/>
          <w:sz w:val="28"/>
        </w:rPr>
        <w:t>ошении 36-летней Валентины Снигиревой. Она признана виновной в умышленном причинении тяжкого вреда здоровью, повлекшего смерть потерпевшего (ч. 4 ст. 111 УК РФ).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феврале 2025 года Снигирева, находясь в состоянии алкогольного опьянения, нанесла один удар </w:t>
      </w:r>
      <w:r>
        <w:rPr>
          <w:rFonts w:ascii="Times New Roman" w:hAnsi="Times New Roman"/>
          <w:sz w:val="28"/>
        </w:rPr>
        <w:t>ножом в живот потерпевшему во время конфликта. Это привело к тяжкому вреду здоровью, который стал причиной смерти.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учитывая доказательства, представленные государственным обвинителем, приговорил Снигиреву к 5 годам лишения свободы в исправительной кол</w:t>
      </w:r>
      <w:r>
        <w:rPr>
          <w:rFonts w:ascii="Times New Roman" w:hAnsi="Times New Roman"/>
          <w:sz w:val="28"/>
        </w:rPr>
        <w:t>онии общего режима.</w:t>
      </w: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5.</w:t>
      </w:r>
      <w:r>
        <w:rPr>
          <w:rFonts w:ascii="Times New Roman" w:hAnsi="Times New Roman"/>
          <w:sz w:val="28"/>
        </w:rPr>
        <w:t xml:space="preserve"> Кировская городская прокуратура провела проверку по жалобе пенсионерки, ставшей жертвой мошенников.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она под влиянием мошенников  перевела 240 тыс. рублей на чужой счет. Возбуждено уголовное дело, личность владельца</w:t>
      </w:r>
      <w:r>
        <w:rPr>
          <w:rFonts w:ascii="Times New Roman" w:hAnsi="Times New Roman"/>
          <w:sz w:val="28"/>
        </w:rPr>
        <w:t xml:space="preserve"> счета установлена. 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прокурора подал иск о возврате средств. Альметьевский городской суд Татарстана удовлетворил иск в полном объеме. 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Исполнение решения на контроле прокуратуры.</w:t>
      </w: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6. </w:t>
      </w:r>
      <w:r>
        <w:rPr>
          <w:rFonts w:ascii="Times New Roman" w:hAnsi="Times New Roman"/>
          <w:color w:val="000000" w:themeColor="text1"/>
          <w:sz w:val="28"/>
        </w:rPr>
        <w:t xml:space="preserve">Кировской городской прокуратурой </w:t>
      </w:r>
      <w:r>
        <w:rPr>
          <w:rFonts w:ascii="Times New Roman" w:hAnsi="Times New Roman"/>
          <w:color w:val="000000" w:themeColor="text1"/>
          <w:sz w:val="28"/>
        </w:rPr>
        <w:t>проводится проверка по обращениям жителей гп. Павлово Кировского района</w:t>
      </w:r>
      <w:r>
        <w:rPr>
          <w:rFonts w:ascii="Times New Roman" w:hAnsi="Times New Roman"/>
          <w:sz w:val="28"/>
        </w:rPr>
        <w:t xml:space="preserve"> по вопросу несоответствия качества питьевой воды.</w:t>
      </w:r>
    </w:p>
    <w:p w:rsidR="00113477" w:rsidRDefault="007247C4">
      <w:pPr>
        <w:widowControl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проверки будет дана всесторонняя и объективная оценка всем обстоятельствам произошедшего.</w:t>
      </w:r>
    </w:p>
    <w:p w:rsidR="00113477" w:rsidRDefault="00113477">
      <w:pPr>
        <w:sectPr w:rsidR="00113477">
          <w:headerReference w:type="even" r:id="rId7"/>
          <w:headerReference w:type="default" r:id="rId8"/>
          <w:footerReference w:type="first" r:id="rId9"/>
          <w:pgSz w:w="11906" w:h="16838"/>
          <w:pgMar w:top="709" w:right="567" w:bottom="1956" w:left="1276" w:header="680" w:footer="970" w:gutter="0"/>
          <w:cols w:space="720"/>
          <w:titlePg/>
        </w:sectPr>
      </w:pPr>
    </w:p>
    <w:p w:rsidR="00113477" w:rsidRDefault="007247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Кировске мужчина осужден за управление транспортным средством в состоянии опьянения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Кировская городская прокуратура поддержала обвинение по делу Ивана Попова, который признан виновным в управлении транспортным средством в состоянии а</w:t>
      </w:r>
      <w:r>
        <w:rPr>
          <w:rFonts w:ascii="Times New Roman" w:hAnsi="Times New Roman"/>
          <w:sz w:val="28"/>
        </w:rPr>
        <w:t>лкогольного опьянения (ч.1 ст.264.1 УК РФ).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 Попов был привлечён к ответственности за отказ от прохождения медицинского освидетельствования на состояние опьянения (ч.1 ст.12.8 КоАП РФ). Несмотря на это, 07.06.2026 он снова сел за руль в нетрезвом сост</w:t>
      </w:r>
      <w:r>
        <w:rPr>
          <w:rFonts w:ascii="Times New Roman" w:hAnsi="Times New Roman"/>
          <w:sz w:val="28"/>
        </w:rPr>
        <w:t>оянии.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 согласился с позицией государственного обвинителя и назначил Попову наказание в виде обязательных работ на 190 часов и лишил прав на 1 год 8 месяцев.</w:t>
      </w:r>
    </w:p>
    <w:p w:rsidR="00113477" w:rsidRDefault="00113477">
      <w:pPr>
        <w:widowControl/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113477" w:rsidRDefault="00113477">
      <w:pPr>
        <w:widowControl/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Кировской городской прокуратурой организована проверка по факту причинения телесных </w:t>
      </w:r>
      <w:r>
        <w:rPr>
          <w:rFonts w:ascii="Times New Roman" w:hAnsi="Times New Roman"/>
          <w:sz w:val="28"/>
        </w:rPr>
        <w:t>повреждений несовершеннолетней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Кировской городской прокуратурой организована проверка по факту причинения телесных повреждений несовершеннолетней в д. Назия Кировского района Ленинградской области.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проверки будет дана комплексная оценка обстоятельст</w:t>
      </w:r>
      <w:r>
        <w:rPr>
          <w:rFonts w:ascii="Times New Roman" w:hAnsi="Times New Roman"/>
          <w:sz w:val="28"/>
        </w:rPr>
        <w:t>вам произошедшего, в том числе работе органов профилактики.</w:t>
      </w: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Кировской городской прокуратурой утверждено обвинительное заключение по уголовному делу о незаконном обороте наркотиков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Кировской городской прокуратурой утверждено обвинительное заключение по уг</w:t>
      </w:r>
      <w:r>
        <w:rPr>
          <w:rFonts w:ascii="Times New Roman" w:hAnsi="Times New Roman"/>
          <w:sz w:val="28"/>
        </w:rPr>
        <w:t>оловному делу в отношении 35-летнего местного жителя. Он обвиняется в совершении преступления, предусмотренного ч.2 ст.228 УК РФ (незаконное приобретение, хранение без цели сбыта наркотических средств в крупном размере).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версии следствия, обвиняемый зак</w:t>
      </w:r>
      <w:r>
        <w:rPr>
          <w:rFonts w:ascii="Times New Roman" w:hAnsi="Times New Roman"/>
          <w:sz w:val="28"/>
        </w:rPr>
        <w:t>азал у неустановленного лица смесь, содержащую наркотическое средство - производное N-метилэфедрона - альфа - пирролидиновалерофенон, массой 1,61 грамма. Для оплаты перевёл денежные средства, а затем, следуя полученным географическим данным, нашёл тайник-з</w:t>
      </w:r>
      <w:r>
        <w:rPr>
          <w:rFonts w:ascii="Times New Roman" w:hAnsi="Times New Roman"/>
          <w:sz w:val="28"/>
        </w:rPr>
        <w:t>акладку в г. Кировске.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наркотическое средство с момента приобретения через тайник-закладку, обвиняемый хранил при себе до момента фактического задержания сотрудниками ОМВД России по Кировскому району.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Совокупность собранных по делу доказательств </w:t>
      </w:r>
      <w:r>
        <w:rPr>
          <w:rFonts w:ascii="Times New Roman" w:hAnsi="Times New Roman"/>
          <w:sz w:val="28"/>
        </w:rPr>
        <w:t>признана городской прокуратурой достаточной для утверждения обвинительного заключения.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направлено в Кировский городской суд для рассмотрения по существу.</w:t>
      </w: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Кировской городской прокуратурой проведена проверка деятельности подразделения по дел</w:t>
      </w:r>
      <w:r>
        <w:rPr>
          <w:rFonts w:ascii="Times New Roman" w:hAnsi="Times New Roman"/>
          <w:sz w:val="28"/>
        </w:rPr>
        <w:t>ам несовершеннолетних ОМВД России по Кировскому району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Как уже сообщалось ранее Кировской городской прокуратурой организована проверка в связи с причинением телесных повреждений несовершеннолетней в д. Назия Кировского района Ленинградской области.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</w:t>
      </w:r>
      <w:r>
        <w:rPr>
          <w:rFonts w:ascii="Times New Roman" w:hAnsi="Times New Roman"/>
          <w:sz w:val="28"/>
        </w:rPr>
        <w:t>х проверки дана оценка деятельности подразделения по делам несовершеннолетних ОМВД России по Кировскому району.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должностными лицами подразделения профилактическая работа надлежащим образом не осуществляется.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выявленными нарушения</w:t>
      </w:r>
      <w:r>
        <w:rPr>
          <w:rFonts w:ascii="Times New Roman" w:hAnsi="Times New Roman"/>
          <w:sz w:val="28"/>
        </w:rPr>
        <w:t>ми городской прокуратурой в адрес руководителя ОМВД России по Кировскому району внесено представление.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прав и законных интересов несовершеннолетних находится на особом контроле городской прокуратуры.</w:t>
      </w: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Кировская городская прокуратура направила в</w:t>
      </w:r>
      <w:r>
        <w:rPr>
          <w:rFonts w:ascii="Times New Roman" w:hAnsi="Times New Roman"/>
          <w:sz w:val="28"/>
        </w:rPr>
        <w:t xml:space="preserve"> суд уголовное дело о причинении тяжкого вреда здоровью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Кировской городской прокуратурой утверждено обвинительное заключение в отношении 32 летней местного жительницы. Она обвиняется в совершении преступления, предусмотренного п «з» ч.2 ст.111 УК РФ </w:t>
      </w:r>
      <w:r>
        <w:rPr>
          <w:rFonts w:ascii="Times New Roman" w:hAnsi="Times New Roman"/>
          <w:sz w:val="28"/>
        </w:rPr>
        <w:t>(умышленное причинение тяжкого вреда здоровью, опасного для жизни человека, с применением предмета, используемого в качестве оружия).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версии следствия, 8 августа 2026 года обвиняемая, находясь в состоянии алкогольного опьянения, в ходе конфликта нанесла</w:t>
      </w:r>
      <w:r>
        <w:rPr>
          <w:rFonts w:ascii="Times New Roman" w:hAnsi="Times New Roman"/>
          <w:sz w:val="28"/>
        </w:rPr>
        <w:t xml:space="preserve"> потерпевшему не менее двух ударов кухонным ножом в брюшную область, в результате чего потерпевшему причинен тяжкий вред здоровью.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Совокупность собранных по делу доказательств признана городской прокуратурой достаточной для утверждения обвинительного заклю</w:t>
      </w:r>
      <w:r>
        <w:rPr>
          <w:rFonts w:ascii="Times New Roman" w:hAnsi="Times New Roman"/>
          <w:sz w:val="28"/>
        </w:rPr>
        <w:t>чения.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направлено в Кировский городской суд для рассмотрения по существу.</w:t>
      </w: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Кировске мужчина осужден за управление транспортным средством в состоянии опьянения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Кировская городская прокуратура поддержала государственное обвинение по уголовн</w:t>
      </w:r>
      <w:r>
        <w:rPr>
          <w:rFonts w:ascii="Times New Roman" w:hAnsi="Times New Roman"/>
          <w:sz w:val="28"/>
        </w:rPr>
        <w:t>ому делу в отношении местного жителя. Он признан виновным по ч.1 ст.264.1 УК РФ (управление транспортным средством в состоянии опьянения лицом, подвергнутым административному наказанию).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мужчина ранее был признан виновным за совершение адм</w:t>
      </w:r>
      <w:r>
        <w:rPr>
          <w:rFonts w:ascii="Times New Roman" w:hAnsi="Times New Roman"/>
          <w:sz w:val="28"/>
        </w:rPr>
        <w:t>инистративного правонарушения за отказ от прохождения медицинского освидетельствования на состояние опьянения (ч.1 ст.12.8 КоАП РФ).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Несмотря на это, 04.07.2026 он вновь управлял транспортным средством «Лифан» на территории Кировского района в состоянии оп</w:t>
      </w:r>
      <w:r>
        <w:rPr>
          <w:rFonts w:ascii="Times New Roman" w:hAnsi="Times New Roman"/>
          <w:sz w:val="28"/>
        </w:rPr>
        <w:t>ьянения.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Суд согласился с позицией государственного обвинителя и назначил Попову наказание в виде штрафа на сумму 200 тыс. рублей с лишением права заниматься деятельностью, связанной с управлением транспортными средствами, на 1 год 6 месяцев.</w:t>
      </w: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113477">
      <w:pPr>
        <w:pStyle w:val="a8"/>
        <w:spacing w:after="0" w:line="240" w:lineRule="auto"/>
        <w:jc w:val="both"/>
        <w:rPr>
          <w:rFonts w:ascii="Times New Roman" w:hAnsi="Times New Roman"/>
          <w:sz w:val="28"/>
        </w:rPr>
      </w:pPr>
    </w:p>
    <w:p w:rsidR="00113477" w:rsidRDefault="007247C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Кировском</w:t>
      </w:r>
      <w:r>
        <w:rPr>
          <w:rFonts w:ascii="Times New Roman" w:hAnsi="Times New Roman"/>
          <w:sz w:val="28"/>
        </w:rPr>
        <w:t xml:space="preserve"> районе в суд направлено уголовное дело о незаконном приобретении и хранении наркотических средств в крупном размере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Кировской городской прокуратурой утверждено обвинительное заключение по уголовному делу в отношении местного жителя 1991 года рождения. Муж</w:t>
      </w:r>
      <w:r>
        <w:rPr>
          <w:rFonts w:ascii="Times New Roman" w:hAnsi="Times New Roman"/>
          <w:sz w:val="28"/>
        </w:rPr>
        <w:t>чина обвиняется в совершении преступления, предусмотренного ч.2 ст.228 УК РФ (незаконное приобретение, хранение без цели сбыта наркотических средств в крупном размере).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местный житель, в целях личного употребления, без цели сбыта, в неуста</w:t>
      </w:r>
      <w:r>
        <w:rPr>
          <w:rFonts w:ascii="Times New Roman" w:hAnsi="Times New Roman"/>
          <w:sz w:val="28"/>
        </w:rPr>
        <w:t>новленный период времени, на территории Кировского района Ленинградской области, через сеть интернет, незаконно приобрел смесь, содержащую наркотическое средство, массой не менее 3.34 грамма, что согласно действующего законодательства является крупным разм</w:t>
      </w:r>
      <w:r>
        <w:rPr>
          <w:rFonts w:ascii="Times New Roman" w:hAnsi="Times New Roman"/>
          <w:sz w:val="28"/>
        </w:rPr>
        <w:t>ером для данного вида наркотического средства, оборот которого в Российской Федерации запрещен.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наркотическое средство с момента приобретения через тайник-закладку, обвиняемый хранил при себе до момента фактического задержания сотрудниками ОМВД Р</w:t>
      </w:r>
      <w:r>
        <w:rPr>
          <w:rFonts w:ascii="Times New Roman" w:hAnsi="Times New Roman"/>
          <w:sz w:val="28"/>
        </w:rPr>
        <w:t>оссии по Кировскому району.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Совокупность собранных по делу доказательств признана достаточной для утверждения обвинительного заключения.</w:t>
      </w:r>
    </w:p>
    <w:p w:rsidR="00113477" w:rsidRDefault="007247C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направлено в Кировский городской суд для рассмотрения по существу.</w:t>
      </w:r>
      <w:bookmarkStart w:id="0" w:name="_GoBack"/>
      <w:bookmarkEnd w:id="0"/>
    </w:p>
    <w:sectPr w:rsidR="00113477" w:rsidSect="00113477">
      <w:headerReference w:type="even" r:id="rId10"/>
      <w:headerReference w:type="default" r:id="rId11"/>
      <w:footerReference w:type="first" r:id="rId12"/>
      <w:pgSz w:w="11906" w:h="16838"/>
      <w:pgMar w:top="709" w:right="567" w:bottom="1956" w:left="1276" w:header="680" w:footer="9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7C4" w:rsidRDefault="007247C4" w:rsidP="00113477">
      <w:pPr>
        <w:spacing w:after="0" w:line="240" w:lineRule="auto"/>
      </w:pPr>
      <w:r>
        <w:separator/>
      </w:r>
    </w:p>
  </w:endnote>
  <w:endnote w:type="continuationSeparator" w:id="0">
    <w:p w:rsidR="007247C4" w:rsidRDefault="007247C4" w:rsidP="0011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77" w:rsidRDefault="00113477" w:rsidP="000E0112">
    <w:pPr>
      <w:widowControl/>
      <w:spacing w:after="0"/>
      <w:rPr>
        <w:rFonts w:ascii="Times New Roman" w:hAnsi="Times New Roman"/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2"/>
      <w:tblpPr w:leftFromText="181" w:rightFromText="181" w:vertAnchor="text" w:horzAnchor="margin" w:tblpXSpec="right" w:tblpY="58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  <w:tblLayout w:type="fixed"/>
      <w:tblLook w:val="04A0"/>
    </w:tblPr>
    <w:tblGrid>
      <w:gridCol w:w="3755"/>
    </w:tblGrid>
    <w:tr w:rsidR="00113477">
      <w:tc>
        <w:tcPr>
          <w:tcW w:w="375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:rsidR="00113477" w:rsidRDefault="00113477">
          <w:pPr>
            <w:jc w:val="center"/>
            <w:rPr>
              <w:rFonts w:ascii="Times New Roman" w:hAnsi="Times New Roman"/>
              <w:sz w:val="8"/>
            </w:rPr>
          </w:pPr>
        </w:p>
      </w:tc>
    </w:tr>
    <w:tr w:rsidR="00113477">
      <w:tc>
        <w:tcPr>
          <w:tcW w:w="375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:rsidR="00113477" w:rsidRDefault="00113477">
          <w:pPr>
            <w:rPr>
              <w:rFonts w:ascii="Times New Roman" w:hAnsi="Times New Roman"/>
              <w:sz w:val="28"/>
            </w:rPr>
          </w:pPr>
        </w:p>
      </w:tc>
    </w:tr>
  </w:tbl>
  <w:p w:rsidR="00113477" w:rsidRDefault="00113477" w:rsidP="000E0112">
    <w:pPr>
      <w:widowControl/>
      <w:spacing w:after="0"/>
      <w:rPr>
        <w:rFonts w:ascii="Times New Roman" w:hAnsi="Times New Roman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7C4" w:rsidRDefault="007247C4" w:rsidP="00113477">
      <w:pPr>
        <w:spacing w:after="0" w:line="240" w:lineRule="auto"/>
      </w:pPr>
      <w:r>
        <w:separator/>
      </w:r>
    </w:p>
  </w:footnote>
  <w:footnote w:type="continuationSeparator" w:id="0">
    <w:p w:rsidR="007247C4" w:rsidRDefault="007247C4" w:rsidP="00113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77" w:rsidRDefault="00113477">
    <w:pPr>
      <w:pStyle w:val="a3"/>
      <w:jc w:val="center"/>
      <w:rPr>
        <w:rStyle w:val="16"/>
      </w:rPr>
    </w:pPr>
    <w:r>
      <w:rPr>
        <w:rStyle w:val="16"/>
      </w:rPr>
      <w:fldChar w:fldCharType="begin"/>
    </w:r>
    <w:r w:rsidR="007247C4">
      <w:rPr>
        <w:rStyle w:val="16"/>
      </w:rPr>
      <w:instrText xml:space="preserve">PAGE </w:instrText>
    </w:r>
    <w:r>
      <w:rPr>
        <w:rStyle w:val="16"/>
      </w:rPr>
      <w:fldChar w:fldCharType="separate"/>
    </w:r>
    <w:r w:rsidR="007247C4">
      <w:rPr>
        <w:rStyle w:val="16"/>
      </w:rPr>
      <w:t xml:space="preserve"> </w:t>
    </w:r>
    <w:r>
      <w:rPr>
        <w:rStyle w:val="16"/>
      </w:rPr>
      <w:fldChar w:fldCharType="end"/>
    </w:r>
  </w:p>
  <w:p w:rsidR="00113477" w:rsidRDefault="0011347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77" w:rsidRDefault="00113477">
    <w:pPr>
      <w:pStyle w:val="a3"/>
      <w:jc w:val="center"/>
    </w:pPr>
  </w:p>
  <w:p w:rsidR="00113477" w:rsidRDefault="00113477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77" w:rsidRDefault="00113477">
    <w:pPr>
      <w:pStyle w:val="a3"/>
      <w:jc w:val="center"/>
      <w:rPr>
        <w:rStyle w:val="16"/>
      </w:rPr>
    </w:pPr>
    <w:r>
      <w:rPr>
        <w:rStyle w:val="16"/>
      </w:rPr>
      <w:fldChar w:fldCharType="begin"/>
    </w:r>
    <w:r w:rsidR="007247C4">
      <w:rPr>
        <w:rStyle w:val="16"/>
      </w:rPr>
      <w:instrText xml:space="preserve">PAGE </w:instrText>
    </w:r>
    <w:r>
      <w:rPr>
        <w:rStyle w:val="16"/>
      </w:rPr>
      <w:fldChar w:fldCharType="separate"/>
    </w:r>
    <w:r w:rsidR="007247C4">
      <w:rPr>
        <w:rStyle w:val="16"/>
      </w:rPr>
      <w:t xml:space="preserve"> </w:t>
    </w:r>
    <w:r>
      <w:rPr>
        <w:rStyle w:val="16"/>
      </w:rPr>
      <w:fldChar w:fldCharType="end"/>
    </w:r>
  </w:p>
  <w:p w:rsidR="00113477" w:rsidRDefault="00113477">
    <w:pPr>
      <w:pStyle w:val="a3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77" w:rsidRDefault="00113477">
    <w:pPr>
      <w:pStyle w:val="a3"/>
      <w:jc w:val="center"/>
    </w:pPr>
  </w:p>
  <w:p w:rsidR="00113477" w:rsidRDefault="0011347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60148"/>
    <w:multiLevelType w:val="multilevel"/>
    <w:tmpl w:val="21CAC3FC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477"/>
    <w:rsid w:val="000E0112"/>
    <w:rsid w:val="00113477"/>
    <w:rsid w:val="00724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13477"/>
  </w:style>
  <w:style w:type="paragraph" w:styleId="10">
    <w:name w:val="heading 1"/>
    <w:next w:val="a"/>
    <w:link w:val="11"/>
    <w:uiPriority w:val="9"/>
    <w:qFormat/>
    <w:rsid w:val="00113477"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13477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13477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13477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13477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13477"/>
  </w:style>
  <w:style w:type="paragraph" w:styleId="21">
    <w:name w:val="toc 2"/>
    <w:next w:val="a"/>
    <w:link w:val="22"/>
    <w:uiPriority w:val="39"/>
    <w:rsid w:val="00113477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1347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13477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1347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13477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1347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13477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13477"/>
    <w:rPr>
      <w:rFonts w:ascii="XO Thames" w:hAnsi="XO Thames"/>
      <w:sz w:val="28"/>
    </w:rPr>
  </w:style>
  <w:style w:type="paragraph" w:customStyle="1" w:styleId="Endnote">
    <w:name w:val="Endnote"/>
    <w:link w:val="Endnote0"/>
    <w:rsid w:val="00113477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13477"/>
    <w:rPr>
      <w:rFonts w:ascii="XO Thames" w:hAnsi="XO Thames"/>
    </w:rPr>
  </w:style>
  <w:style w:type="character" w:customStyle="1" w:styleId="30">
    <w:name w:val="Заголовок 3 Знак"/>
    <w:link w:val="3"/>
    <w:rsid w:val="00113477"/>
    <w:rPr>
      <w:rFonts w:ascii="XO Thames" w:hAnsi="XO Thames"/>
      <w:b/>
      <w:sz w:val="26"/>
    </w:rPr>
  </w:style>
  <w:style w:type="paragraph" w:customStyle="1" w:styleId="12">
    <w:name w:val="Обычный1"/>
    <w:link w:val="13"/>
    <w:rsid w:val="00113477"/>
  </w:style>
  <w:style w:type="character" w:customStyle="1" w:styleId="13">
    <w:name w:val="Обычный1"/>
    <w:link w:val="12"/>
    <w:rsid w:val="00113477"/>
  </w:style>
  <w:style w:type="paragraph" w:styleId="a3">
    <w:name w:val="header"/>
    <w:basedOn w:val="a"/>
    <w:link w:val="a4"/>
    <w:rsid w:val="00113477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sid w:val="00113477"/>
  </w:style>
  <w:style w:type="paragraph" w:customStyle="1" w:styleId="14">
    <w:name w:val="Номер страницы1"/>
    <w:basedOn w:val="15"/>
    <w:link w:val="16"/>
    <w:rsid w:val="00113477"/>
  </w:style>
  <w:style w:type="character" w:customStyle="1" w:styleId="16">
    <w:name w:val="Номер страницы1"/>
    <w:basedOn w:val="17"/>
    <w:link w:val="14"/>
    <w:rsid w:val="00113477"/>
  </w:style>
  <w:style w:type="paragraph" w:customStyle="1" w:styleId="18">
    <w:name w:val="Гиперссылка1"/>
    <w:basedOn w:val="15"/>
    <w:link w:val="19"/>
    <w:rsid w:val="00113477"/>
    <w:rPr>
      <w:color w:val="0000FF" w:themeColor="hyperlink"/>
      <w:u w:val="single"/>
    </w:rPr>
  </w:style>
  <w:style w:type="character" w:customStyle="1" w:styleId="19">
    <w:name w:val="Гиперссылка1"/>
    <w:basedOn w:val="17"/>
    <w:link w:val="18"/>
    <w:rsid w:val="00113477"/>
    <w:rPr>
      <w:color w:val="0000FF" w:themeColor="hyperlink"/>
      <w:u w:val="single"/>
    </w:rPr>
  </w:style>
  <w:style w:type="paragraph" w:styleId="31">
    <w:name w:val="toc 3"/>
    <w:next w:val="a"/>
    <w:link w:val="32"/>
    <w:uiPriority w:val="39"/>
    <w:rsid w:val="00113477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13477"/>
    <w:rPr>
      <w:rFonts w:ascii="XO Thames" w:hAnsi="XO Thames"/>
      <w:sz w:val="28"/>
    </w:rPr>
  </w:style>
  <w:style w:type="paragraph" w:customStyle="1" w:styleId="15">
    <w:name w:val="Основной шрифт абзаца1"/>
    <w:link w:val="17"/>
    <w:rsid w:val="00113477"/>
  </w:style>
  <w:style w:type="character" w:customStyle="1" w:styleId="17">
    <w:name w:val="Основной шрифт абзаца1"/>
    <w:link w:val="15"/>
    <w:rsid w:val="00113477"/>
  </w:style>
  <w:style w:type="character" w:customStyle="1" w:styleId="50">
    <w:name w:val="Заголовок 5 Знак"/>
    <w:link w:val="5"/>
    <w:rsid w:val="00113477"/>
    <w:rPr>
      <w:rFonts w:ascii="XO Thames" w:hAnsi="XO Thames"/>
      <w:b/>
    </w:rPr>
  </w:style>
  <w:style w:type="character" w:customStyle="1" w:styleId="11">
    <w:name w:val="Заголовок 1 Знак"/>
    <w:link w:val="10"/>
    <w:rsid w:val="00113477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sid w:val="00113477"/>
    <w:rPr>
      <w:color w:val="0000FF"/>
      <w:u w:val="single"/>
    </w:rPr>
  </w:style>
  <w:style w:type="character" w:styleId="a5">
    <w:name w:val="Hyperlink"/>
    <w:link w:val="23"/>
    <w:rsid w:val="00113477"/>
    <w:rPr>
      <w:color w:val="0000FF"/>
      <w:u w:val="single"/>
    </w:rPr>
  </w:style>
  <w:style w:type="paragraph" w:customStyle="1" w:styleId="Footnote">
    <w:name w:val="Footnote"/>
    <w:link w:val="Footnote0"/>
    <w:rsid w:val="00113477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13477"/>
    <w:rPr>
      <w:rFonts w:ascii="XO Thames" w:hAnsi="XO Thames"/>
    </w:rPr>
  </w:style>
  <w:style w:type="paragraph" w:styleId="1a">
    <w:name w:val="toc 1"/>
    <w:next w:val="a"/>
    <w:link w:val="1b"/>
    <w:uiPriority w:val="39"/>
    <w:rsid w:val="00113477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11347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13477"/>
    <w:pPr>
      <w:widowControl/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13477"/>
    <w:rPr>
      <w:rFonts w:ascii="XO Thames" w:hAnsi="XO Thames"/>
      <w:sz w:val="28"/>
    </w:rPr>
  </w:style>
  <w:style w:type="paragraph" w:styleId="a6">
    <w:name w:val="Balloon Text"/>
    <w:basedOn w:val="a"/>
    <w:link w:val="a7"/>
    <w:rsid w:val="00113477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113477"/>
    <w:rPr>
      <w:rFonts w:ascii="Tahoma" w:hAnsi="Tahoma"/>
      <w:sz w:val="16"/>
    </w:rPr>
  </w:style>
  <w:style w:type="paragraph" w:styleId="9">
    <w:name w:val="toc 9"/>
    <w:next w:val="a"/>
    <w:link w:val="90"/>
    <w:uiPriority w:val="39"/>
    <w:rsid w:val="00113477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13477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113477"/>
    <w:pPr>
      <w:widowControl/>
      <w:ind w:left="720"/>
      <w:contextualSpacing/>
    </w:pPr>
  </w:style>
  <w:style w:type="character" w:customStyle="1" w:styleId="a9">
    <w:name w:val="Абзац списка Знак"/>
    <w:basedOn w:val="1"/>
    <w:link w:val="a8"/>
    <w:rsid w:val="00113477"/>
  </w:style>
  <w:style w:type="paragraph" w:customStyle="1" w:styleId="1c">
    <w:name w:val="Неразрешенное упоминание1"/>
    <w:basedOn w:val="15"/>
    <w:link w:val="1d"/>
    <w:rsid w:val="00113477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7"/>
    <w:link w:val="1c"/>
    <w:rsid w:val="00113477"/>
    <w:rPr>
      <w:color w:val="605E5C"/>
      <w:shd w:val="clear" w:color="auto" w:fill="E1DFDD"/>
    </w:rPr>
  </w:style>
  <w:style w:type="paragraph" w:styleId="8">
    <w:name w:val="toc 8"/>
    <w:next w:val="a"/>
    <w:link w:val="80"/>
    <w:uiPriority w:val="39"/>
    <w:rsid w:val="00113477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13477"/>
    <w:rPr>
      <w:rFonts w:ascii="XO Thames" w:hAnsi="XO Thames"/>
      <w:sz w:val="28"/>
    </w:rPr>
  </w:style>
  <w:style w:type="paragraph" w:styleId="aa">
    <w:name w:val="footer"/>
    <w:basedOn w:val="a"/>
    <w:link w:val="ab"/>
    <w:rsid w:val="00113477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  <w:rsid w:val="00113477"/>
  </w:style>
  <w:style w:type="paragraph" w:styleId="51">
    <w:name w:val="toc 5"/>
    <w:next w:val="a"/>
    <w:link w:val="52"/>
    <w:uiPriority w:val="39"/>
    <w:rsid w:val="00113477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13477"/>
    <w:rPr>
      <w:rFonts w:ascii="XO Thames" w:hAnsi="XO Thames"/>
      <w:sz w:val="28"/>
    </w:rPr>
  </w:style>
  <w:style w:type="paragraph" w:customStyle="1" w:styleId="24">
    <w:name w:val="Основной шрифт абзаца2"/>
    <w:link w:val="ac"/>
    <w:rsid w:val="00113477"/>
  </w:style>
  <w:style w:type="paragraph" w:styleId="ac">
    <w:name w:val="Subtitle"/>
    <w:next w:val="a"/>
    <w:link w:val="ad"/>
    <w:uiPriority w:val="11"/>
    <w:qFormat/>
    <w:rsid w:val="00113477"/>
    <w:pPr>
      <w:widowControl/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113477"/>
    <w:rPr>
      <w:rFonts w:ascii="XO Thames" w:hAnsi="XO Thames"/>
      <w:i/>
      <w:sz w:val="24"/>
    </w:rPr>
  </w:style>
  <w:style w:type="paragraph" w:styleId="ae">
    <w:name w:val="Normal (Web)"/>
    <w:basedOn w:val="a"/>
    <w:link w:val="af"/>
    <w:rsid w:val="00113477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">
    <w:name w:val="Обычный (веб) Знак"/>
    <w:basedOn w:val="1"/>
    <w:link w:val="ae"/>
    <w:rsid w:val="00113477"/>
    <w:rPr>
      <w:rFonts w:ascii="Times New Roman" w:hAnsi="Times New Roman"/>
      <w:sz w:val="24"/>
    </w:rPr>
  </w:style>
  <w:style w:type="paragraph" w:styleId="af0">
    <w:name w:val="Title"/>
    <w:next w:val="a"/>
    <w:link w:val="af1"/>
    <w:uiPriority w:val="10"/>
    <w:qFormat/>
    <w:rsid w:val="00113477"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11347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1347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13477"/>
    <w:rPr>
      <w:rFonts w:ascii="XO Thames" w:hAnsi="XO Thames"/>
      <w:b/>
      <w:sz w:val="28"/>
    </w:rPr>
  </w:style>
  <w:style w:type="table" w:customStyle="1" w:styleId="1e">
    <w:name w:val="Сетка таблицы светлая1"/>
    <w:basedOn w:val="a1"/>
    <w:rsid w:val="00113477"/>
    <w:pPr>
      <w:widowControl/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basedOn w:val="a1"/>
    <w:rsid w:val="00113477"/>
    <w:pPr>
      <w:widowControl/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 светлая2"/>
    <w:basedOn w:val="a1"/>
    <w:rsid w:val="00113477"/>
    <w:pPr>
      <w:widowControl/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113477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1388</Words>
  <Characters>7915</Characters>
  <Application>Microsoft Office Word</Application>
  <DocSecurity>0</DocSecurity>
  <Lines>65</Lines>
  <Paragraphs>18</Paragraphs>
  <ScaleCrop>false</ScaleCrop>
  <Company/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2026-11-04T11:19:00Z</dcterms:created>
  <dcterms:modified xsi:type="dcterms:W3CDTF">2026-11-06T13:57:00Z</dcterms:modified>
</cp:coreProperties>
</file>